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65" w:rsidRPr="00344865" w:rsidRDefault="00C237F6" w:rsidP="00344865">
      <w:pPr>
        <w:shd w:val="clear" w:color="auto" w:fill="FFFFFF"/>
        <w:spacing w:after="161" w:line="240" w:lineRule="auto"/>
        <w:outlineLvl w:val="0"/>
        <w:rPr>
          <w:rFonts w:ascii="Arial" w:eastAsia="Times New Roman" w:hAnsi="Arial" w:cs="Arial"/>
          <w:color w:val="477FC1"/>
          <w:kern w:val="36"/>
          <w:sz w:val="45"/>
          <w:szCs w:val="45"/>
          <w:lang w:eastAsia="en-GB"/>
        </w:rPr>
      </w:pPr>
      <w:r>
        <w:rPr>
          <w:rFonts w:ascii="Arial" w:eastAsia="Times New Roman" w:hAnsi="Arial" w:cs="Arial"/>
          <w:color w:val="477FC1"/>
          <w:kern w:val="36"/>
          <w:sz w:val="45"/>
          <w:szCs w:val="45"/>
          <w:lang w:eastAsia="en-GB"/>
        </w:rPr>
        <w:t>Sunken Settlements – Introduction to</w:t>
      </w:r>
      <w:r w:rsidR="00344865" w:rsidRPr="00344865">
        <w:rPr>
          <w:rFonts w:ascii="Arial" w:eastAsia="Times New Roman" w:hAnsi="Arial" w:cs="Arial"/>
          <w:color w:val="477FC1"/>
          <w:kern w:val="36"/>
          <w:sz w:val="45"/>
          <w:szCs w:val="45"/>
          <w:lang w:eastAsia="en-GB"/>
        </w:rPr>
        <w:t xml:space="preserve"> the </w:t>
      </w:r>
      <w:r>
        <w:rPr>
          <w:rFonts w:ascii="Arial" w:eastAsia="Times New Roman" w:hAnsi="Arial" w:cs="Arial"/>
          <w:color w:val="477FC1"/>
          <w:kern w:val="36"/>
          <w:sz w:val="45"/>
          <w:szCs w:val="45"/>
          <w:lang w:eastAsia="en-GB"/>
        </w:rPr>
        <w:t>S</w:t>
      </w:r>
      <w:r w:rsidR="00344865" w:rsidRPr="00344865">
        <w:rPr>
          <w:rFonts w:ascii="Arial" w:eastAsia="Times New Roman" w:hAnsi="Arial" w:cs="Arial"/>
          <w:color w:val="477FC1"/>
          <w:kern w:val="36"/>
          <w:sz w:val="45"/>
          <w:szCs w:val="45"/>
          <w:lang w:eastAsia="en-GB"/>
        </w:rPr>
        <w:t xml:space="preserve">chemes of </w:t>
      </w:r>
      <w:r>
        <w:rPr>
          <w:rFonts w:ascii="Arial" w:eastAsia="Times New Roman" w:hAnsi="Arial" w:cs="Arial"/>
          <w:color w:val="477FC1"/>
          <w:kern w:val="36"/>
          <w:sz w:val="45"/>
          <w:szCs w:val="45"/>
          <w:lang w:eastAsia="en-GB"/>
        </w:rPr>
        <w:t>W</w:t>
      </w:r>
      <w:r w:rsidR="00344865" w:rsidRPr="00344865">
        <w:rPr>
          <w:rFonts w:ascii="Arial" w:eastAsia="Times New Roman" w:hAnsi="Arial" w:cs="Arial"/>
          <w:color w:val="477FC1"/>
          <w:kern w:val="36"/>
          <w:sz w:val="45"/>
          <w:szCs w:val="45"/>
          <w:lang w:eastAsia="en-GB"/>
        </w:rPr>
        <w:t>ork</w:t>
      </w:r>
    </w:p>
    <w:p w:rsidR="00344865" w:rsidRPr="00344865" w:rsidRDefault="00344865" w:rsidP="0050333D">
      <w:pPr>
        <w:shd w:val="clear" w:color="auto" w:fill="FFFFFF"/>
        <w:spacing w:before="100" w:beforeAutospacing="1" w:after="100" w:afterAutospacing="1" w:line="240" w:lineRule="auto"/>
        <w:ind w:left="360"/>
        <w:rPr>
          <w:rFonts w:ascii="Arial" w:eastAsia="Times New Roman" w:hAnsi="Arial" w:cs="Arial"/>
          <w:color w:val="7B7B7B"/>
          <w:sz w:val="23"/>
          <w:szCs w:val="23"/>
          <w:lang w:eastAsia="en-GB"/>
        </w:rPr>
      </w:pPr>
    </w:p>
    <w:p w:rsidR="00344865" w:rsidRPr="00344865" w:rsidRDefault="00C237F6" w:rsidP="00344865">
      <w:pPr>
        <w:numPr>
          <w:ilvl w:val="0"/>
          <w:numId w:val="2"/>
        </w:numPr>
        <w:shd w:val="clear" w:color="auto" w:fill="FFFFFF"/>
        <w:spacing w:before="100" w:beforeAutospacing="1" w:after="100" w:afterAutospacing="1" w:line="240" w:lineRule="auto"/>
        <w:ind w:left="0"/>
        <w:rPr>
          <w:rFonts w:ascii="Arial" w:eastAsia="Times New Roman" w:hAnsi="Arial" w:cs="Arial"/>
          <w:color w:val="4B4B4B"/>
          <w:sz w:val="21"/>
          <w:szCs w:val="21"/>
          <w:lang w:eastAsia="en-GB"/>
        </w:rPr>
      </w:pPr>
      <w:r>
        <w:rPr>
          <w:rFonts w:ascii="Arial" w:eastAsia="Times New Roman" w:hAnsi="Arial" w:cs="Arial"/>
          <w:color w:val="4B4B4B"/>
          <w:sz w:val="21"/>
          <w:szCs w:val="21"/>
          <w:lang w:eastAsia="en-GB"/>
        </w:rPr>
        <w:t>T</w:t>
      </w:r>
      <w:r w:rsidR="00344865" w:rsidRPr="00344865">
        <w:rPr>
          <w:rFonts w:ascii="Arial" w:eastAsia="Times New Roman" w:hAnsi="Arial" w:cs="Arial"/>
          <w:color w:val="4B4B4B"/>
          <w:sz w:val="21"/>
          <w:szCs w:val="21"/>
          <w:lang w:eastAsia="en-GB"/>
        </w:rPr>
        <w:t>he scheme of work takes aspects of the experience of Year 6 pupils at Hampton Vale so that other schools can take their pupils on a comparable learning journey</w:t>
      </w:r>
      <w:r w:rsidR="00344865">
        <w:rPr>
          <w:rFonts w:ascii="Arial" w:eastAsia="Times New Roman" w:hAnsi="Arial" w:cs="Arial"/>
          <w:color w:val="4B4B4B"/>
          <w:sz w:val="21"/>
          <w:szCs w:val="21"/>
          <w:lang w:eastAsia="en-GB"/>
        </w:rPr>
        <w:t>, borrowing freely or adapting resources as they wish</w:t>
      </w:r>
      <w:r w:rsidR="00344865" w:rsidRPr="00344865">
        <w:rPr>
          <w:rFonts w:ascii="Arial" w:eastAsia="Times New Roman" w:hAnsi="Arial" w:cs="Arial"/>
          <w:color w:val="4B4B4B"/>
          <w:sz w:val="21"/>
          <w:szCs w:val="21"/>
          <w:lang w:eastAsia="en-GB"/>
        </w:rPr>
        <w:t>. It cannot replicate the visit to the British Museum exhibition since this has closed and it does not assume that pupils can necessarily visit Flag Fen Archaeological Park (although one is highly recommended).</w:t>
      </w:r>
      <w:r w:rsidR="00DA6FD6">
        <w:rPr>
          <w:rFonts w:ascii="Arial" w:eastAsia="Times New Roman" w:hAnsi="Arial" w:cs="Arial"/>
          <w:color w:val="4B4B4B"/>
          <w:sz w:val="21"/>
          <w:szCs w:val="21"/>
          <w:lang w:eastAsia="en-GB"/>
        </w:rPr>
        <w:t>The scheme of work</w:t>
      </w:r>
      <w:r w:rsidR="00A50C32">
        <w:rPr>
          <w:rFonts w:ascii="Arial" w:eastAsia="Times New Roman" w:hAnsi="Arial" w:cs="Arial"/>
          <w:color w:val="4B4B4B"/>
          <w:sz w:val="21"/>
          <w:szCs w:val="21"/>
          <w:lang w:eastAsia="en-GB"/>
        </w:rPr>
        <w:t xml:space="preserve"> (or aspects of it)</w:t>
      </w:r>
      <w:r w:rsidR="00DA6FD6">
        <w:rPr>
          <w:rFonts w:ascii="Arial" w:eastAsia="Times New Roman" w:hAnsi="Arial" w:cs="Arial"/>
          <w:color w:val="4B4B4B"/>
          <w:sz w:val="21"/>
          <w:szCs w:val="21"/>
          <w:lang w:eastAsia="en-GB"/>
        </w:rPr>
        <w:t xml:space="preserve"> could be competed on collapsed days and</w:t>
      </w:r>
      <w:r w:rsidR="00A50C32">
        <w:rPr>
          <w:rFonts w:ascii="Arial" w:eastAsia="Times New Roman" w:hAnsi="Arial" w:cs="Arial"/>
          <w:color w:val="4B4B4B"/>
          <w:sz w:val="21"/>
          <w:szCs w:val="21"/>
          <w:lang w:eastAsia="en-GB"/>
        </w:rPr>
        <w:t>/or after SATS as a challenge for Year 6 pupils who will soon be making the transition to History at Key Stage Three. It could also be directed specifically at more able or gifted and talented pupils.</w:t>
      </w:r>
    </w:p>
    <w:p w:rsidR="00C237F6" w:rsidRDefault="00344865" w:rsidP="00344865">
      <w:pPr>
        <w:shd w:val="clear" w:color="auto" w:fill="FFFFFF"/>
        <w:spacing w:after="0" w:line="240" w:lineRule="auto"/>
        <w:jc w:val="center"/>
        <w:rPr>
          <w:rFonts w:ascii="Arial" w:eastAsia="Times New Roman" w:hAnsi="Arial" w:cs="Arial"/>
          <w:color w:val="4B4B4B"/>
          <w:sz w:val="21"/>
          <w:szCs w:val="21"/>
          <w:lang w:eastAsia="en-GB"/>
        </w:rPr>
      </w:pPr>
      <w:r>
        <w:rPr>
          <w:rFonts w:ascii="Arial" w:eastAsia="Times New Roman" w:hAnsi="Arial" w:cs="Arial"/>
          <w:noProof/>
          <w:color w:val="4B4B4B"/>
          <w:sz w:val="21"/>
          <w:szCs w:val="21"/>
          <w:lang w:eastAsia="en-GB"/>
        </w:rPr>
        <w:drawing>
          <wp:inline distT="0" distB="0" distL="0" distR="0">
            <wp:extent cx="4634808" cy="2777745"/>
            <wp:effectExtent l="0" t="0" r="0" b="3810"/>
            <wp:docPr id="5" name="Picture 5" descr="http://www.hamptonvale.peterborough.sch.uk/_site/data/files/images/sunken%20settlements/5FDCCBD2FE9F89642DCDF3973B0AB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mptonvale.peterborough.sch.uk/_site/data/files/images/sunken%20settlements/5FDCCBD2FE9F89642DCDF3973B0ABA7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0272" cy="2781020"/>
                    </a:xfrm>
                    <a:prstGeom prst="rect">
                      <a:avLst/>
                    </a:prstGeom>
                    <a:noFill/>
                    <a:ln>
                      <a:noFill/>
                    </a:ln>
                  </pic:spPr>
                </pic:pic>
              </a:graphicData>
            </a:graphic>
          </wp:inline>
        </w:drawing>
      </w:r>
    </w:p>
    <w:p w:rsidR="00344865" w:rsidRPr="00344865" w:rsidRDefault="00344865" w:rsidP="00344865">
      <w:pPr>
        <w:shd w:val="clear" w:color="auto" w:fill="FFFFFF"/>
        <w:spacing w:after="0" w:line="240" w:lineRule="auto"/>
        <w:jc w:val="center"/>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 xml:space="preserve">Photo credit: </w:t>
      </w:r>
      <w:proofErr w:type="spellStart"/>
      <w:r w:rsidR="00190218">
        <w:rPr>
          <w:rFonts w:ascii="Arial" w:eastAsia="Times New Roman" w:hAnsi="Arial" w:cs="Arial"/>
          <w:color w:val="4B4B4B"/>
          <w:sz w:val="21"/>
          <w:szCs w:val="21"/>
          <w:lang w:eastAsia="en-GB"/>
        </w:rPr>
        <w:t>Midnightblueowl</w:t>
      </w:r>
      <w:proofErr w:type="spellEnd"/>
    </w:p>
    <w:p w:rsidR="00344865" w:rsidRPr="00344865" w:rsidRDefault="00344865" w:rsidP="00344865">
      <w:pPr>
        <w:numPr>
          <w:ilvl w:val="0"/>
          <w:numId w:val="3"/>
        </w:numPr>
        <w:shd w:val="clear" w:color="auto" w:fill="FFFFFF"/>
        <w:spacing w:before="100" w:beforeAutospacing="1" w:after="100" w:afterAutospacing="1" w:line="240" w:lineRule="auto"/>
        <w:ind w:left="0"/>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The scheme of work can be taught as a stand- alone depth study</w:t>
      </w:r>
      <w:r w:rsidR="006D411B">
        <w:rPr>
          <w:rFonts w:ascii="Arial" w:eastAsia="Times New Roman" w:hAnsi="Arial" w:cs="Arial"/>
          <w:color w:val="4B4B4B"/>
          <w:sz w:val="21"/>
          <w:szCs w:val="21"/>
          <w:lang w:eastAsia="en-GB"/>
        </w:rPr>
        <w:t>.</w:t>
      </w:r>
      <w:r w:rsidR="00A50C32">
        <w:rPr>
          <w:rFonts w:ascii="Arial" w:eastAsia="Times New Roman" w:hAnsi="Arial" w:cs="Arial"/>
          <w:color w:val="4B4B4B"/>
          <w:sz w:val="21"/>
          <w:szCs w:val="21"/>
          <w:lang w:eastAsia="en-GB"/>
        </w:rPr>
        <w:t xml:space="preserve"> </w:t>
      </w:r>
      <w:r w:rsidR="006D411B">
        <w:rPr>
          <w:rFonts w:ascii="Arial" w:eastAsia="Times New Roman" w:hAnsi="Arial" w:cs="Arial"/>
          <w:color w:val="4B4B4B"/>
          <w:sz w:val="21"/>
          <w:szCs w:val="21"/>
          <w:lang w:eastAsia="en-GB"/>
        </w:rPr>
        <w:t>However</w:t>
      </w:r>
      <w:r w:rsidRPr="00344865">
        <w:rPr>
          <w:rFonts w:ascii="Arial" w:eastAsia="Times New Roman" w:hAnsi="Arial" w:cs="Arial"/>
          <w:color w:val="4B4B4B"/>
          <w:sz w:val="21"/>
          <w:szCs w:val="21"/>
          <w:lang w:eastAsia="en-GB"/>
        </w:rPr>
        <w:t xml:space="preserve"> it can also draw upon any prior learning </w:t>
      </w:r>
      <w:r w:rsidR="006D411B">
        <w:rPr>
          <w:rFonts w:ascii="Arial" w:eastAsia="Times New Roman" w:hAnsi="Arial" w:cs="Arial"/>
          <w:color w:val="4B4B4B"/>
          <w:sz w:val="21"/>
          <w:szCs w:val="21"/>
          <w:lang w:eastAsia="en-GB"/>
        </w:rPr>
        <w:t>from other Key Stage 2 History Units. These include</w:t>
      </w:r>
      <w:r w:rsidRPr="00344865">
        <w:rPr>
          <w:rFonts w:ascii="Arial" w:eastAsia="Times New Roman" w:hAnsi="Arial" w:cs="Arial"/>
          <w:color w:val="4B4B4B"/>
          <w:sz w:val="21"/>
          <w:szCs w:val="21"/>
          <w:lang w:eastAsia="en-GB"/>
        </w:rPr>
        <w:t xml:space="preserve"> Ancient Egypt</w:t>
      </w:r>
      <w:r>
        <w:rPr>
          <w:rFonts w:ascii="Arial" w:eastAsia="Times New Roman" w:hAnsi="Arial" w:cs="Arial"/>
          <w:color w:val="4B4B4B"/>
          <w:sz w:val="21"/>
          <w:szCs w:val="21"/>
          <w:lang w:eastAsia="en-GB"/>
        </w:rPr>
        <w:t xml:space="preserve"> (</w:t>
      </w:r>
      <w:r w:rsidRPr="00DA6FD6">
        <w:rPr>
          <w:rFonts w:ascii="Arial" w:eastAsia="Times New Roman" w:hAnsi="Arial" w:cs="Arial"/>
          <w:i/>
          <w:color w:val="4B4B4B"/>
          <w:sz w:val="21"/>
          <w:szCs w:val="21"/>
          <w:lang w:eastAsia="en-GB"/>
        </w:rPr>
        <w:t>pupils might have already studied this civilization in depth</w:t>
      </w:r>
      <w:r w:rsidRPr="00344865">
        <w:rPr>
          <w:rFonts w:ascii="Arial" w:eastAsia="Times New Roman" w:hAnsi="Arial" w:cs="Arial"/>
          <w:i/>
          <w:color w:val="4B4B4B"/>
          <w:sz w:val="21"/>
          <w:szCs w:val="21"/>
          <w:lang w:eastAsia="en-GB"/>
        </w:rPr>
        <w:t>,</w:t>
      </w:r>
      <w:r w:rsidRPr="00DA6FD6">
        <w:rPr>
          <w:rFonts w:ascii="Arial" w:eastAsia="Times New Roman" w:hAnsi="Arial" w:cs="Arial"/>
          <w:i/>
          <w:color w:val="4B4B4B"/>
          <w:sz w:val="21"/>
          <w:szCs w:val="21"/>
          <w:lang w:eastAsia="en-GB"/>
        </w:rPr>
        <w:t xml:space="preserve"> focusing on details such as religion, the system of government, mummification </w:t>
      </w:r>
      <w:proofErr w:type="spellStart"/>
      <w:r w:rsidRPr="00DA6FD6">
        <w:rPr>
          <w:rFonts w:ascii="Arial" w:eastAsia="Times New Roman" w:hAnsi="Arial" w:cs="Arial"/>
          <w:i/>
          <w:color w:val="4B4B4B"/>
          <w:sz w:val="21"/>
          <w:szCs w:val="21"/>
          <w:lang w:eastAsia="en-GB"/>
        </w:rPr>
        <w:t>etc</w:t>
      </w:r>
      <w:proofErr w:type="spellEnd"/>
      <w:r w:rsidRPr="00DA6FD6">
        <w:rPr>
          <w:rFonts w:ascii="Arial" w:eastAsia="Times New Roman" w:hAnsi="Arial" w:cs="Arial"/>
          <w:i/>
          <w:color w:val="4B4B4B"/>
          <w:sz w:val="21"/>
          <w:szCs w:val="21"/>
          <w:lang w:eastAsia="en-GB"/>
        </w:rPr>
        <w:t>- Sunken Settlements refers to the final phase of Ancient Egyptian history between 1,000 BC and 0 AD when during which it was ruled by Persian, Greek and Roman invaders</w:t>
      </w:r>
      <w:r>
        <w:rPr>
          <w:rFonts w:ascii="Arial" w:eastAsia="Times New Roman" w:hAnsi="Arial" w:cs="Arial"/>
          <w:color w:val="4B4B4B"/>
          <w:sz w:val="21"/>
          <w:szCs w:val="21"/>
          <w:lang w:eastAsia="en-GB"/>
        </w:rPr>
        <w:t>)</w:t>
      </w:r>
      <w:r w:rsidR="006D411B">
        <w:rPr>
          <w:rFonts w:ascii="Arial" w:eastAsia="Times New Roman" w:hAnsi="Arial" w:cs="Arial"/>
          <w:color w:val="4B4B4B"/>
          <w:sz w:val="21"/>
          <w:szCs w:val="21"/>
          <w:lang w:eastAsia="en-GB"/>
        </w:rPr>
        <w:t>,</w:t>
      </w:r>
      <w:r w:rsidRPr="00344865">
        <w:rPr>
          <w:rFonts w:ascii="Arial" w:eastAsia="Times New Roman" w:hAnsi="Arial" w:cs="Arial"/>
          <w:color w:val="4B4B4B"/>
          <w:sz w:val="21"/>
          <w:szCs w:val="21"/>
          <w:lang w:eastAsia="en-GB"/>
        </w:rPr>
        <w:t xml:space="preserve"> Ancient Greece</w:t>
      </w:r>
      <w:r>
        <w:rPr>
          <w:rFonts w:ascii="Arial" w:eastAsia="Times New Roman" w:hAnsi="Arial" w:cs="Arial"/>
          <w:color w:val="4B4B4B"/>
          <w:sz w:val="21"/>
          <w:szCs w:val="21"/>
          <w:lang w:eastAsia="en-GB"/>
        </w:rPr>
        <w:t xml:space="preserve"> (</w:t>
      </w:r>
      <w:r w:rsidRPr="00DA6FD6">
        <w:rPr>
          <w:rFonts w:ascii="Arial" w:eastAsia="Times New Roman" w:hAnsi="Arial" w:cs="Arial"/>
          <w:i/>
          <w:color w:val="4B4B4B"/>
          <w:sz w:val="21"/>
          <w:szCs w:val="21"/>
          <w:lang w:eastAsia="en-GB"/>
        </w:rPr>
        <w:t>pupils might have already studied aspects of Ancient Greek history such as religion,</w:t>
      </w:r>
      <w:r w:rsidR="006D411B" w:rsidRPr="00DA6FD6">
        <w:rPr>
          <w:rFonts w:ascii="Arial" w:eastAsia="Times New Roman" w:hAnsi="Arial" w:cs="Arial"/>
          <w:i/>
          <w:color w:val="4B4B4B"/>
          <w:sz w:val="21"/>
          <w:szCs w:val="21"/>
          <w:lang w:eastAsia="en-GB"/>
        </w:rPr>
        <w:t xml:space="preserve"> </w:t>
      </w:r>
      <w:r w:rsidRPr="00DA6FD6">
        <w:rPr>
          <w:rFonts w:ascii="Arial" w:eastAsia="Times New Roman" w:hAnsi="Arial" w:cs="Arial"/>
          <w:i/>
          <w:color w:val="4B4B4B"/>
          <w:sz w:val="21"/>
          <w:szCs w:val="21"/>
          <w:lang w:eastAsia="en-GB"/>
        </w:rPr>
        <w:t>the rival city states of Athens and Sparta, Greek myths and legends</w:t>
      </w:r>
      <w:r w:rsidR="006D411B" w:rsidRPr="00DA6FD6">
        <w:rPr>
          <w:rFonts w:ascii="Arial" w:eastAsia="Times New Roman" w:hAnsi="Arial" w:cs="Arial"/>
          <w:i/>
          <w:color w:val="4B4B4B"/>
          <w:sz w:val="21"/>
          <w:szCs w:val="21"/>
          <w:lang w:eastAsia="en-GB"/>
        </w:rPr>
        <w:t xml:space="preserve"> </w:t>
      </w:r>
      <w:proofErr w:type="spellStart"/>
      <w:r w:rsidR="006D411B" w:rsidRPr="00DA6FD6">
        <w:rPr>
          <w:rFonts w:ascii="Arial" w:eastAsia="Times New Roman" w:hAnsi="Arial" w:cs="Arial"/>
          <w:i/>
          <w:color w:val="4B4B4B"/>
          <w:sz w:val="21"/>
          <w:szCs w:val="21"/>
          <w:lang w:eastAsia="en-GB"/>
        </w:rPr>
        <w:t>etc</w:t>
      </w:r>
      <w:proofErr w:type="spellEnd"/>
      <w:r w:rsidR="00A50C32">
        <w:rPr>
          <w:rFonts w:ascii="Arial" w:eastAsia="Times New Roman" w:hAnsi="Arial" w:cs="Arial"/>
          <w:i/>
          <w:color w:val="4B4B4B"/>
          <w:sz w:val="21"/>
          <w:szCs w:val="21"/>
          <w:lang w:eastAsia="en-GB"/>
        </w:rPr>
        <w:t xml:space="preserve"> </w:t>
      </w:r>
      <w:r w:rsidRPr="00DA6FD6">
        <w:rPr>
          <w:rFonts w:ascii="Arial" w:eastAsia="Times New Roman" w:hAnsi="Arial" w:cs="Arial"/>
          <w:i/>
          <w:color w:val="4B4B4B"/>
          <w:sz w:val="21"/>
          <w:szCs w:val="21"/>
          <w:lang w:eastAsia="en-GB"/>
        </w:rPr>
        <w:t xml:space="preserve">-Sunken </w:t>
      </w:r>
      <w:r w:rsidR="006D411B" w:rsidRPr="00DA6FD6">
        <w:rPr>
          <w:rFonts w:ascii="Arial" w:eastAsia="Times New Roman" w:hAnsi="Arial" w:cs="Arial"/>
          <w:i/>
          <w:color w:val="4B4B4B"/>
          <w:sz w:val="21"/>
          <w:szCs w:val="21"/>
          <w:lang w:eastAsia="en-GB"/>
        </w:rPr>
        <w:t>S</w:t>
      </w:r>
      <w:r w:rsidRPr="00DA6FD6">
        <w:rPr>
          <w:rFonts w:ascii="Arial" w:eastAsia="Times New Roman" w:hAnsi="Arial" w:cs="Arial"/>
          <w:i/>
          <w:color w:val="4B4B4B"/>
          <w:sz w:val="21"/>
          <w:szCs w:val="21"/>
          <w:lang w:eastAsia="en-GB"/>
        </w:rPr>
        <w:t xml:space="preserve">ettlements </w:t>
      </w:r>
      <w:r w:rsidR="006D411B" w:rsidRPr="00DA6FD6">
        <w:rPr>
          <w:rFonts w:ascii="Arial" w:eastAsia="Times New Roman" w:hAnsi="Arial" w:cs="Arial"/>
          <w:i/>
          <w:color w:val="4B4B4B"/>
          <w:sz w:val="21"/>
          <w:szCs w:val="21"/>
          <w:lang w:eastAsia="en-GB"/>
        </w:rPr>
        <w:t xml:space="preserve">links to Greek colonization of the Mediterranean world between 1,000 BC and 0 AD, particularly after the conquest of Egypt by Alexander the Great in 332 BC and the subsequent establishment of the Greek </w:t>
      </w:r>
      <w:proofErr w:type="spellStart"/>
      <w:r w:rsidR="006D411B" w:rsidRPr="00DA6FD6">
        <w:rPr>
          <w:rFonts w:ascii="Arial" w:eastAsia="Times New Roman" w:hAnsi="Arial" w:cs="Arial"/>
          <w:i/>
          <w:color w:val="4B4B4B"/>
          <w:sz w:val="21"/>
          <w:szCs w:val="21"/>
          <w:lang w:eastAsia="en-GB"/>
        </w:rPr>
        <w:t>Ptolomy</w:t>
      </w:r>
      <w:proofErr w:type="spellEnd"/>
      <w:r w:rsidR="006D411B" w:rsidRPr="00DA6FD6">
        <w:rPr>
          <w:rFonts w:ascii="Arial" w:eastAsia="Times New Roman" w:hAnsi="Arial" w:cs="Arial"/>
          <w:i/>
          <w:color w:val="4B4B4B"/>
          <w:sz w:val="21"/>
          <w:szCs w:val="21"/>
          <w:lang w:eastAsia="en-GB"/>
        </w:rPr>
        <w:t xml:space="preserve"> dynasty</w:t>
      </w:r>
      <w:r w:rsidR="006D411B">
        <w:rPr>
          <w:rFonts w:ascii="Arial" w:eastAsia="Times New Roman" w:hAnsi="Arial" w:cs="Arial"/>
          <w:color w:val="4B4B4B"/>
          <w:sz w:val="21"/>
          <w:szCs w:val="21"/>
          <w:lang w:eastAsia="en-GB"/>
        </w:rPr>
        <w:t>)</w:t>
      </w:r>
      <w:r w:rsidRPr="00344865">
        <w:rPr>
          <w:rFonts w:ascii="Arial" w:eastAsia="Times New Roman" w:hAnsi="Arial" w:cs="Arial"/>
          <w:color w:val="4B4B4B"/>
          <w:sz w:val="21"/>
          <w:szCs w:val="21"/>
          <w:lang w:eastAsia="en-GB"/>
        </w:rPr>
        <w:t>and Britain during the Stone Age, Bronze Age and Iron Age</w:t>
      </w:r>
      <w:r w:rsidR="006D411B">
        <w:rPr>
          <w:rFonts w:ascii="Arial" w:eastAsia="Times New Roman" w:hAnsi="Arial" w:cs="Arial"/>
          <w:color w:val="4B4B4B"/>
          <w:sz w:val="21"/>
          <w:szCs w:val="21"/>
          <w:lang w:eastAsia="en-GB"/>
        </w:rPr>
        <w:t xml:space="preserve"> (</w:t>
      </w:r>
      <w:r w:rsidR="006D411B" w:rsidRPr="00DA6FD6">
        <w:rPr>
          <w:rFonts w:ascii="Arial" w:eastAsia="Times New Roman" w:hAnsi="Arial" w:cs="Arial"/>
          <w:i/>
          <w:color w:val="4B4B4B"/>
          <w:sz w:val="21"/>
          <w:szCs w:val="21"/>
          <w:lang w:eastAsia="en-GB"/>
        </w:rPr>
        <w:t>pupils may have studied the rise of farming during the New Stone Age or Neolithic period, the development of Bronze Age religion at Stone</w:t>
      </w:r>
      <w:r w:rsidR="00A50C32">
        <w:rPr>
          <w:rFonts w:ascii="Arial" w:eastAsia="Times New Roman" w:hAnsi="Arial" w:cs="Arial"/>
          <w:i/>
          <w:color w:val="4B4B4B"/>
          <w:sz w:val="21"/>
          <w:szCs w:val="21"/>
          <w:lang w:eastAsia="en-GB"/>
        </w:rPr>
        <w:t>h</w:t>
      </w:r>
      <w:r w:rsidR="006D411B" w:rsidRPr="00DA6FD6">
        <w:rPr>
          <w:rFonts w:ascii="Arial" w:eastAsia="Times New Roman" w:hAnsi="Arial" w:cs="Arial"/>
          <w:i/>
          <w:color w:val="4B4B4B"/>
          <w:sz w:val="21"/>
          <w:szCs w:val="21"/>
          <w:lang w:eastAsia="en-GB"/>
        </w:rPr>
        <w:t xml:space="preserve">enge </w:t>
      </w:r>
      <w:proofErr w:type="spellStart"/>
      <w:r w:rsidR="006D411B" w:rsidRPr="00DA6FD6">
        <w:rPr>
          <w:rFonts w:ascii="Arial" w:eastAsia="Times New Roman" w:hAnsi="Arial" w:cs="Arial"/>
          <w:i/>
          <w:color w:val="4B4B4B"/>
          <w:sz w:val="21"/>
          <w:szCs w:val="21"/>
          <w:lang w:eastAsia="en-GB"/>
        </w:rPr>
        <w:t>etc</w:t>
      </w:r>
      <w:proofErr w:type="spellEnd"/>
      <w:r w:rsidR="006D411B" w:rsidRPr="00DA6FD6">
        <w:rPr>
          <w:rFonts w:ascii="Arial" w:eastAsia="Times New Roman" w:hAnsi="Arial" w:cs="Arial"/>
          <w:i/>
          <w:color w:val="4B4B4B"/>
          <w:sz w:val="21"/>
          <w:szCs w:val="21"/>
          <w:lang w:eastAsia="en-GB"/>
        </w:rPr>
        <w:t>- Sunken Settlements specifically refers to Bronze Age life in the Fens of what is now Peterborough between 1,000 and 800 BC</w:t>
      </w:r>
      <w:r w:rsidR="006D411B">
        <w:rPr>
          <w:rFonts w:ascii="Arial" w:eastAsia="Times New Roman" w:hAnsi="Arial" w:cs="Arial"/>
          <w:color w:val="4B4B4B"/>
          <w:sz w:val="21"/>
          <w:szCs w:val="21"/>
          <w:lang w:eastAsia="en-GB"/>
        </w:rPr>
        <w:t>)</w:t>
      </w:r>
    </w:p>
    <w:p w:rsidR="00C237F6" w:rsidRDefault="00344865" w:rsidP="00344865">
      <w:pPr>
        <w:shd w:val="clear" w:color="auto" w:fill="FFFFFF"/>
        <w:spacing w:after="0" w:line="240" w:lineRule="auto"/>
        <w:jc w:val="center"/>
        <w:rPr>
          <w:rFonts w:ascii="Arial" w:eastAsia="Times New Roman" w:hAnsi="Arial" w:cs="Arial"/>
          <w:color w:val="4B4B4B"/>
          <w:sz w:val="21"/>
          <w:szCs w:val="21"/>
          <w:lang w:eastAsia="en-GB"/>
        </w:rPr>
      </w:pPr>
      <w:r>
        <w:rPr>
          <w:rFonts w:ascii="Arial" w:eastAsia="Times New Roman" w:hAnsi="Arial" w:cs="Arial"/>
          <w:noProof/>
          <w:color w:val="4B4B4B"/>
          <w:sz w:val="21"/>
          <w:szCs w:val="21"/>
          <w:lang w:eastAsia="en-GB"/>
        </w:rPr>
        <w:lastRenderedPageBreak/>
        <w:drawing>
          <wp:inline distT="0" distB="0" distL="0" distR="0">
            <wp:extent cx="5364760" cy="2430972"/>
            <wp:effectExtent l="0" t="0" r="7620" b="7620"/>
            <wp:docPr id="4" name="Picture 4" descr="http://www.hamptonvale.peterborough.sch.uk/_site/data/files/images/sunken%20settlements/47119ADDB1AB46C236E5360A4E658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amptonvale.peterborough.sch.uk/_site/data/files/images/sunken%20settlements/47119ADDB1AB46C236E5360A4E6582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7407" cy="2432172"/>
                    </a:xfrm>
                    <a:prstGeom prst="rect">
                      <a:avLst/>
                    </a:prstGeom>
                    <a:noFill/>
                    <a:ln>
                      <a:noFill/>
                    </a:ln>
                  </pic:spPr>
                </pic:pic>
              </a:graphicData>
            </a:graphic>
          </wp:inline>
        </w:drawing>
      </w:r>
    </w:p>
    <w:p w:rsidR="00344865" w:rsidRPr="00344865" w:rsidRDefault="00344865" w:rsidP="00344865">
      <w:pPr>
        <w:shd w:val="clear" w:color="auto" w:fill="FFFFFF"/>
        <w:spacing w:after="0" w:line="240" w:lineRule="auto"/>
        <w:jc w:val="center"/>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 xml:space="preserve">Photo credit: Christoph </w:t>
      </w:r>
      <w:proofErr w:type="spellStart"/>
      <w:r w:rsidRPr="00344865">
        <w:rPr>
          <w:rFonts w:ascii="Arial" w:eastAsia="Times New Roman" w:hAnsi="Arial" w:cs="Arial"/>
          <w:color w:val="4B4B4B"/>
          <w:sz w:val="21"/>
          <w:szCs w:val="21"/>
          <w:lang w:eastAsia="en-GB"/>
        </w:rPr>
        <w:t>Gerigk</w:t>
      </w:r>
      <w:proofErr w:type="spellEnd"/>
      <w:r w:rsidRPr="00344865">
        <w:rPr>
          <w:rFonts w:ascii="Arial" w:eastAsia="Times New Roman" w:hAnsi="Arial" w:cs="Arial"/>
          <w:color w:val="4B4B4B"/>
          <w:sz w:val="21"/>
          <w:szCs w:val="21"/>
          <w:lang w:eastAsia="en-GB"/>
        </w:rPr>
        <w:t>; © Franck Goddio /Hilti Foundation</w:t>
      </w:r>
    </w:p>
    <w:p w:rsidR="003176FE" w:rsidRDefault="00190218" w:rsidP="00190218">
      <w:pPr>
        <w:numPr>
          <w:ilvl w:val="0"/>
          <w:numId w:val="4"/>
        </w:numPr>
        <w:shd w:val="clear" w:color="auto" w:fill="FFFFFF"/>
        <w:spacing w:before="100" w:beforeAutospacing="1" w:after="100" w:afterAutospacing="1" w:line="240" w:lineRule="auto"/>
        <w:ind w:left="0"/>
        <w:rPr>
          <w:rFonts w:ascii="Arial" w:eastAsia="Times New Roman" w:hAnsi="Arial" w:cs="Arial"/>
          <w:color w:val="4B4B4B"/>
          <w:sz w:val="21"/>
          <w:szCs w:val="21"/>
          <w:lang w:eastAsia="en-GB"/>
        </w:rPr>
      </w:pPr>
      <w:r>
        <w:rPr>
          <w:rFonts w:ascii="Arial" w:eastAsia="Times New Roman" w:hAnsi="Arial" w:cs="Arial"/>
          <w:color w:val="4B4B4B"/>
          <w:sz w:val="21"/>
          <w:szCs w:val="21"/>
          <w:lang w:eastAsia="en-GB"/>
        </w:rPr>
        <w:t>It</w:t>
      </w:r>
      <w:r w:rsidR="00344865" w:rsidRPr="00344865">
        <w:rPr>
          <w:rFonts w:ascii="Arial" w:eastAsia="Times New Roman" w:hAnsi="Arial" w:cs="Arial"/>
          <w:color w:val="4B4B4B"/>
          <w:sz w:val="21"/>
          <w:szCs w:val="21"/>
          <w:lang w:eastAsia="en-GB"/>
        </w:rPr>
        <w:t xml:space="preserve"> models how an element of local history, based on a rich local site can link to and reinforce other history units. </w:t>
      </w:r>
      <w:r w:rsidR="00A50C32" w:rsidRPr="00190218">
        <w:rPr>
          <w:rFonts w:ascii="Arial" w:eastAsia="Times New Roman" w:hAnsi="Arial" w:cs="Arial"/>
          <w:color w:val="4B4B4B"/>
          <w:sz w:val="21"/>
          <w:szCs w:val="21"/>
          <w:lang w:eastAsia="en-GB"/>
        </w:rPr>
        <w:t>Flag Fen and Must Farm are unique sites but there are other prehistoric or later sites in different parts of Britain that can be used to develop effective local history.</w:t>
      </w:r>
    </w:p>
    <w:p w:rsidR="00190218" w:rsidRPr="00190218" w:rsidRDefault="00190218" w:rsidP="00190218">
      <w:pPr>
        <w:shd w:val="clear" w:color="auto" w:fill="FFFFFF"/>
        <w:spacing w:before="100" w:beforeAutospacing="1" w:after="100" w:afterAutospacing="1" w:line="240" w:lineRule="auto"/>
        <w:ind w:left="-360"/>
        <w:rPr>
          <w:rFonts w:ascii="Arial" w:eastAsia="Times New Roman" w:hAnsi="Arial" w:cs="Arial"/>
          <w:color w:val="4B4B4B"/>
          <w:sz w:val="21"/>
          <w:szCs w:val="21"/>
          <w:lang w:eastAsia="en-GB"/>
        </w:rPr>
      </w:pPr>
      <w:bookmarkStart w:id="0" w:name="_GoBack"/>
      <w:bookmarkEnd w:id="0"/>
    </w:p>
    <w:p w:rsidR="00344865" w:rsidRPr="00344865" w:rsidRDefault="00344865" w:rsidP="00344865">
      <w:pPr>
        <w:numPr>
          <w:ilvl w:val="0"/>
          <w:numId w:val="4"/>
        </w:numPr>
        <w:shd w:val="clear" w:color="auto" w:fill="FFFFFF"/>
        <w:spacing w:before="100" w:beforeAutospacing="1" w:after="100" w:afterAutospacing="1" w:line="240" w:lineRule="auto"/>
        <w:ind w:left="0"/>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The scheme of work shows how elements of international, British and local history can be effectively linked, helping pupils to develop their own “maps of the past”.</w:t>
      </w:r>
      <w:r w:rsidR="00A50C32">
        <w:rPr>
          <w:rFonts w:ascii="Arial" w:eastAsia="Times New Roman" w:hAnsi="Arial" w:cs="Arial"/>
          <w:color w:val="4B4B4B"/>
          <w:sz w:val="21"/>
          <w:szCs w:val="21"/>
          <w:lang w:eastAsia="en-GB"/>
        </w:rPr>
        <w:t xml:space="preserve"> The content linked through particular combinations of study units may be different but the scheme of work models how this can be done, connecting a usually well- resourced study unit such as Ancient Egypt with an internationally important local site.  </w:t>
      </w:r>
    </w:p>
    <w:p w:rsidR="00344865" w:rsidRPr="00344865" w:rsidRDefault="00344865" w:rsidP="00344865">
      <w:pPr>
        <w:shd w:val="clear" w:color="auto" w:fill="FFFFFF"/>
        <w:spacing w:after="0" w:line="240" w:lineRule="auto"/>
        <w:jc w:val="center"/>
        <w:rPr>
          <w:rFonts w:ascii="Arial" w:eastAsia="Times New Roman" w:hAnsi="Arial" w:cs="Arial"/>
          <w:color w:val="4B4B4B"/>
          <w:sz w:val="21"/>
          <w:szCs w:val="21"/>
          <w:lang w:eastAsia="en-GB"/>
        </w:rPr>
      </w:pPr>
      <w:r>
        <w:rPr>
          <w:rFonts w:ascii="Arial" w:eastAsia="Times New Roman" w:hAnsi="Arial" w:cs="Arial"/>
          <w:noProof/>
          <w:color w:val="4B4B4B"/>
          <w:sz w:val="21"/>
          <w:szCs w:val="21"/>
          <w:lang w:eastAsia="en-GB"/>
        </w:rPr>
        <w:drawing>
          <wp:inline distT="0" distB="0" distL="0" distR="0">
            <wp:extent cx="5809376" cy="3181847"/>
            <wp:effectExtent l="0" t="0" r="1270" b="0"/>
            <wp:docPr id="3" name="Picture 3" descr="http://www.hamptonvale.peterborough.sch.uk/_site/data/files/images/sunken%20settlements/0A0BF7C8E4B894752B562B89F9F2E1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amptonvale.peterborough.sch.uk/_site/data/files/images/sunken%20settlements/0A0BF7C8E4B894752B562B89F9F2E1C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2252" cy="3183422"/>
                    </a:xfrm>
                    <a:prstGeom prst="rect">
                      <a:avLst/>
                    </a:prstGeom>
                    <a:noFill/>
                    <a:ln>
                      <a:noFill/>
                    </a:ln>
                  </pic:spPr>
                </pic:pic>
              </a:graphicData>
            </a:graphic>
          </wp:inline>
        </w:drawing>
      </w:r>
      <w:r w:rsidRPr="00344865">
        <w:rPr>
          <w:rFonts w:ascii="Arial" w:eastAsia="Times New Roman" w:hAnsi="Arial" w:cs="Arial"/>
          <w:color w:val="4B4B4B"/>
          <w:sz w:val="21"/>
          <w:szCs w:val="21"/>
          <w:lang w:eastAsia="en-GB"/>
        </w:rPr>
        <w:t xml:space="preserve">Photo credit: </w:t>
      </w:r>
      <w:proofErr w:type="spellStart"/>
      <w:r w:rsidRPr="00344865">
        <w:rPr>
          <w:rFonts w:ascii="Arial" w:eastAsia="Times New Roman" w:hAnsi="Arial" w:cs="Arial"/>
          <w:color w:val="4B4B4B"/>
          <w:sz w:val="21"/>
          <w:szCs w:val="21"/>
          <w:lang w:eastAsia="en-GB"/>
        </w:rPr>
        <w:t>Groubani</w:t>
      </w:r>
      <w:proofErr w:type="spellEnd"/>
      <w:r w:rsidRPr="00344865">
        <w:rPr>
          <w:rFonts w:ascii="Arial" w:eastAsia="Times New Roman" w:hAnsi="Arial" w:cs="Arial"/>
          <w:color w:val="4B4B4B"/>
          <w:sz w:val="21"/>
          <w:szCs w:val="21"/>
          <w:lang w:eastAsia="en-GB"/>
        </w:rPr>
        <w:t> </w:t>
      </w:r>
    </w:p>
    <w:p w:rsidR="00344865" w:rsidRPr="00344865" w:rsidRDefault="00344865" w:rsidP="00344865">
      <w:pPr>
        <w:numPr>
          <w:ilvl w:val="0"/>
          <w:numId w:val="5"/>
        </w:numPr>
        <w:shd w:val="clear" w:color="auto" w:fill="FFFFFF"/>
        <w:spacing w:before="100" w:beforeAutospacing="1" w:after="100" w:afterAutospacing="1" w:line="240" w:lineRule="auto"/>
        <w:ind w:left="0"/>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 Teaching and learning activities have been grouped around a series of historical enquiry questions, which build up through a sequence of learning, consolidating what has gone before and drawing on the prior learning from preceding enquiry questions.</w:t>
      </w:r>
      <w:r w:rsidR="00A50C32">
        <w:rPr>
          <w:rFonts w:ascii="Arial" w:eastAsia="Times New Roman" w:hAnsi="Arial" w:cs="Arial"/>
          <w:color w:val="4B4B4B"/>
          <w:sz w:val="21"/>
          <w:szCs w:val="21"/>
          <w:lang w:eastAsia="en-GB"/>
        </w:rPr>
        <w:t xml:space="preserve"> </w:t>
      </w:r>
      <w:r w:rsidR="00DA6FD6">
        <w:rPr>
          <w:rFonts w:ascii="Arial" w:eastAsia="Times New Roman" w:hAnsi="Arial" w:cs="Arial"/>
          <w:color w:val="4B4B4B"/>
          <w:sz w:val="21"/>
          <w:szCs w:val="21"/>
          <w:lang w:eastAsia="en-GB"/>
        </w:rPr>
        <w:t xml:space="preserve">The length of time taken to </w:t>
      </w:r>
      <w:r w:rsidR="00DA6FD6">
        <w:rPr>
          <w:rFonts w:ascii="Arial" w:eastAsia="Times New Roman" w:hAnsi="Arial" w:cs="Arial"/>
          <w:color w:val="4B4B4B"/>
          <w:sz w:val="21"/>
          <w:szCs w:val="21"/>
          <w:lang w:eastAsia="en-GB"/>
        </w:rPr>
        <w:lastRenderedPageBreak/>
        <w:t xml:space="preserve">complete each enquiry will partly depend on the number of activities a teacher chooses to use or adapt. </w:t>
      </w:r>
      <w:r w:rsidRPr="00344865">
        <w:rPr>
          <w:rFonts w:ascii="Arial" w:eastAsia="Times New Roman" w:hAnsi="Arial" w:cs="Arial"/>
          <w:color w:val="4B4B4B"/>
          <w:sz w:val="21"/>
          <w:szCs w:val="21"/>
          <w:lang w:eastAsia="en-GB"/>
        </w:rPr>
        <w:t> </w:t>
      </w:r>
    </w:p>
    <w:p w:rsidR="00344865" w:rsidRPr="00344865" w:rsidRDefault="00344865" w:rsidP="00344865">
      <w:pPr>
        <w:numPr>
          <w:ilvl w:val="0"/>
          <w:numId w:val="5"/>
        </w:numPr>
        <w:shd w:val="clear" w:color="auto" w:fill="FFFFFF"/>
        <w:spacing w:before="100" w:beforeAutospacing="1" w:after="100" w:afterAutospacing="1" w:line="240" w:lineRule="auto"/>
        <w:ind w:left="0"/>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Five Main Enquiry Questions have been formulated to convert what otherwise might be a particular content heading, such as ‘The Must Farm excavation’, into an often open-ended enquiry question, like ‘How did archaeologists lift artefacts from the mud at Must Farm?’</w:t>
      </w:r>
    </w:p>
    <w:p w:rsidR="00344865" w:rsidRPr="00344865" w:rsidRDefault="00344865" w:rsidP="00344865">
      <w:pPr>
        <w:shd w:val="clear" w:color="auto" w:fill="FFFFFF"/>
        <w:spacing w:before="240" w:after="240" w:line="240" w:lineRule="auto"/>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The five questions are;</w:t>
      </w:r>
    </w:p>
    <w:p w:rsidR="00344865" w:rsidRPr="00344865" w:rsidRDefault="00344865" w:rsidP="00344865">
      <w:pPr>
        <w:shd w:val="clear" w:color="auto" w:fill="FFFFFF"/>
        <w:spacing w:before="240" w:after="240" w:line="240" w:lineRule="auto"/>
        <w:rPr>
          <w:rFonts w:ascii="Arial" w:eastAsia="Times New Roman" w:hAnsi="Arial" w:cs="Arial"/>
          <w:color w:val="4B4B4B"/>
          <w:sz w:val="21"/>
          <w:szCs w:val="21"/>
          <w:lang w:eastAsia="en-GB"/>
        </w:rPr>
      </w:pPr>
      <w:r w:rsidRPr="00344865">
        <w:rPr>
          <w:rFonts w:ascii="Arial" w:eastAsia="Times New Roman" w:hAnsi="Arial" w:cs="Arial"/>
          <w:b/>
          <w:bCs/>
          <w:color w:val="4B4B4B"/>
          <w:sz w:val="21"/>
          <w:szCs w:val="21"/>
          <w:lang w:eastAsia="en-GB"/>
        </w:rPr>
        <w:t>How did Franck Goddio rescue hidden treasures from the sea? (Enquiry- handling evidence)</w:t>
      </w:r>
    </w:p>
    <w:p w:rsidR="00344865" w:rsidRPr="00344865" w:rsidRDefault="00344865" w:rsidP="00344865">
      <w:pPr>
        <w:shd w:val="clear" w:color="auto" w:fill="FFFFFF"/>
        <w:spacing w:before="240" w:after="240" w:line="240" w:lineRule="auto"/>
        <w:rPr>
          <w:rFonts w:ascii="Arial" w:eastAsia="Times New Roman" w:hAnsi="Arial" w:cs="Arial"/>
          <w:color w:val="4B4B4B"/>
          <w:sz w:val="21"/>
          <w:szCs w:val="21"/>
          <w:lang w:eastAsia="en-GB"/>
        </w:rPr>
      </w:pPr>
      <w:r w:rsidRPr="00344865">
        <w:rPr>
          <w:rFonts w:ascii="Arial" w:eastAsia="Times New Roman" w:hAnsi="Arial" w:cs="Arial"/>
          <w:b/>
          <w:bCs/>
          <w:color w:val="4B4B4B"/>
          <w:sz w:val="21"/>
          <w:szCs w:val="21"/>
          <w:lang w:eastAsia="en-GB"/>
        </w:rPr>
        <w:t xml:space="preserve">How Egyptian were the lost cities of </w:t>
      </w:r>
      <w:proofErr w:type="spellStart"/>
      <w:r w:rsidRPr="00344865">
        <w:rPr>
          <w:rFonts w:ascii="Arial" w:eastAsia="Times New Roman" w:hAnsi="Arial" w:cs="Arial"/>
          <w:b/>
          <w:bCs/>
          <w:color w:val="4B4B4B"/>
          <w:sz w:val="21"/>
          <w:szCs w:val="21"/>
          <w:lang w:eastAsia="en-GB"/>
        </w:rPr>
        <w:t>Thonis</w:t>
      </w:r>
      <w:proofErr w:type="spellEnd"/>
      <w:r w:rsidRPr="00344865">
        <w:rPr>
          <w:rFonts w:ascii="Arial" w:eastAsia="Times New Roman" w:hAnsi="Arial" w:cs="Arial"/>
          <w:b/>
          <w:bCs/>
          <w:color w:val="4B4B4B"/>
          <w:sz w:val="21"/>
          <w:szCs w:val="21"/>
          <w:lang w:eastAsia="en-GB"/>
        </w:rPr>
        <w:t>-Heraklion and Canopus</w:t>
      </w:r>
      <w:proofErr w:type="gramStart"/>
      <w:r w:rsidRPr="00344865">
        <w:rPr>
          <w:rFonts w:ascii="Arial" w:eastAsia="Times New Roman" w:hAnsi="Arial" w:cs="Arial"/>
          <w:b/>
          <w:bCs/>
          <w:color w:val="4B4B4B"/>
          <w:sz w:val="21"/>
          <w:szCs w:val="21"/>
          <w:lang w:eastAsia="en-GB"/>
        </w:rPr>
        <w:t>?(</w:t>
      </w:r>
      <w:proofErr w:type="gramEnd"/>
      <w:r w:rsidR="0050333D">
        <w:rPr>
          <w:rFonts w:ascii="Arial" w:eastAsia="Times New Roman" w:hAnsi="Arial" w:cs="Arial"/>
          <w:b/>
          <w:bCs/>
          <w:color w:val="4B4B4B"/>
          <w:sz w:val="21"/>
          <w:szCs w:val="21"/>
          <w:lang w:eastAsia="en-GB"/>
        </w:rPr>
        <w:t>Similarity and difference</w:t>
      </w:r>
      <w:r w:rsidRPr="00344865">
        <w:rPr>
          <w:rFonts w:ascii="Arial" w:eastAsia="Times New Roman" w:hAnsi="Arial" w:cs="Arial"/>
          <w:b/>
          <w:bCs/>
          <w:color w:val="4B4B4B"/>
          <w:sz w:val="21"/>
          <w:szCs w:val="21"/>
          <w:lang w:eastAsia="en-GB"/>
        </w:rPr>
        <w:t>)</w:t>
      </w:r>
    </w:p>
    <w:p w:rsidR="00344865" w:rsidRPr="00344865" w:rsidRDefault="00344865" w:rsidP="00344865">
      <w:pPr>
        <w:shd w:val="clear" w:color="auto" w:fill="FFFFFF"/>
        <w:spacing w:before="240" w:after="240" w:line="240" w:lineRule="auto"/>
        <w:rPr>
          <w:rFonts w:ascii="Arial" w:eastAsia="Times New Roman" w:hAnsi="Arial" w:cs="Arial"/>
          <w:color w:val="4B4B4B"/>
          <w:sz w:val="21"/>
          <w:szCs w:val="21"/>
          <w:lang w:eastAsia="en-GB"/>
        </w:rPr>
      </w:pPr>
      <w:r w:rsidRPr="00344865">
        <w:rPr>
          <w:rFonts w:ascii="Arial" w:eastAsia="Times New Roman" w:hAnsi="Arial" w:cs="Arial"/>
          <w:b/>
          <w:bCs/>
          <w:color w:val="4B4B4B"/>
          <w:sz w:val="21"/>
          <w:szCs w:val="21"/>
          <w:lang w:eastAsia="en-GB"/>
        </w:rPr>
        <w:t>How did archaeologists lift artefacts from the mud at Must Farm? (Enquiry-handling evidence)</w:t>
      </w:r>
    </w:p>
    <w:p w:rsidR="00344865" w:rsidRPr="00344865" w:rsidRDefault="00344865" w:rsidP="00344865">
      <w:pPr>
        <w:shd w:val="clear" w:color="auto" w:fill="FFFFFF"/>
        <w:spacing w:before="240" w:after="240" w:line="240" w:lineRule="auto"/>
        <w:rPr>
          <w:rFonts w:ascii="Arial" w:eastAsia="Times New Roman" w:hAnsi="Arial" w:cs="Arial"/>
          <w:color w:val="4B4B4B"/>
          <w:sz w:val="21"/>
          <w:szCs w:val="21"/>
          <w:lang w:eastAsia="en-GB"/>
        </w:rPr>
      </w:pPr>
      <w:r w:rsidRPr="00344865">
        <w:rPr>
          <w:rFonts w:ascii="Arial" w:eastAsia="Times New Roman" w:hAnsi="Arial" w:cs="Arial"/>
          <w:b/>
          <w:bCs/>
          <w:color w:val="4B4B4B"/>
          <w:sz w:val="21"/>
          <w:szCs w:val="21"/>
          <w:lang w:eastAsia="en-GB"/>
        </w:rPr>
        <w:t xml:space="preserve">How similar and different was life in </w:t>
      </w:r>
      <w:proofErr w:type="spellStart"/>
      <w:r w:rsidRPr="00344865">
        <w:rPr>
          <w:rFonts w:ascii="Arial" w:eastAsia="Times New Roman" w:hAnsi="Arial" w:cs="Arial"/>
          <w:b/>
          <w:bCs/>
          <w:color w:val="4B4B4B"/>
          <w:sz w:val="21"/>
          <w:szCs w:val="21"/>
          <w:lang w:eastAsia="en-GB"/>
        </w:rPr>
        <w:t>Thonis</w:t>
      </w:r>
      <w:proofErr w:type="spellEnd"/>
      <w:r w:rsidRPr="00344865">
        <w:rPr>
          <w:rFonts w:ascii="Arial" w:eastAsia="Times New Roman" w:hAnsi="Arial" w:cs="Arial"/>
          <w:b/>
          <w:bCs/>
          <w:color w:val="4B4B4B"/>
          <w:sz w:val="21"/>
          <w:szCs w:val="21"/>
          <w:lang w:eastAsia="en-GB"/>
        </w:rPr>
        <w:t>-Heraklion and Canopus compared with Must Farm? (Similarity and difference)</w:t>
      </w:r>
    </w:p>
    <w:p w:rsidR="00344865" w:rsidRPr="00344865" w:rsidRDefault="00344865" w:rsidP="00344865">
      <w:pPr>
        <w:shd w:val="clear" w:color="auto" w:fill="FFFFFF"/>
        <w:spacing w:before="240" w:after="240" w:line="240" w:lineRule="auto"/>
        <w:rPr>
          <w:rFonts w:ascii="Arial" w:eastAsia="Times New Roman" w:hAnsi="Arial" w:cs="Arial"/>
          <w:color w:val="4B4B4B"/>
          <w:sz w:val="21"/>
          <w:szCs w:val="21"/>
          <w:lang w:eastAsia="en-GB"/>
        </w:rPr>
      </w:pPr>
      <w:r w:rsidRPr="00344865">
        <w:rPr>
          <w:rFonts w:ascii="Arial" w:eastAsia="Times New Roman" w:hAnsi="Arial" w:cs="Arial"/>
          <w:b/>
          <w:bCs/>
          <w:color w:val="4B4B4B"/>
          <w:sz w:val="21"/>
          <w:szCs w:val="21"/>
          <w:lang w:eastAsia="en-GB"/>
        </w:rPr>
        <w:t>What should we put in our museum exhibition? (Historical Interpretations)</w:t>
      </w:r>
    </w:p>
    <w:p w:rsidR="00344865" w:rsidRPr="00344865" w:rsidRDefault="00344865" w:rsidP="00344865">
      <w:pPr>
        <w:numPr>
          <w:ilvl w:val="0"/>
          <w:numId w:val="6"/>
        </w:numPr>
        <w:shd w:val="clear" w:color="auto" w:fill="FFFFFF"/>
        <w:spacing w:before="100" w:beforeAutospacing="1" w:after="100" w:afterAutospacing="1" w:line="240" w:lineRule="auto"/>
        <w:ind w:left="0"/>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 xml:space="preserve">Each question has been shaped by particular historical concepts that underpin the teaching of history as a discipline in schools. These are set out in the National Curriculum for History (2014). Christine </w:t>
      </w:r>
      <w:proofErr w:type="spellStart"/>
      <w:r w:rsidRPr="00344865">
        <w:rPr>
          <w:rFonts w:ascii="Arial" w:eastAsia="Times New Roman" w:hAnsi="Arial" w:cs="Arial"/>
          <w:color w:val="4B4B4B"/>
          <w:sz w:val="21"/>
          <w:szCs w:val="21"/>
          <w:lang w:eastAsia="en-GB"/>
        </w:rPr>
        <w:t>Counsell</w:t>
      </w:r>
      <w:proofErr w:type="spellEnd"/>
      <w:r w:rsidRPr="00344865">
        <w:rPr>
          <w:rFonts w:ascii="Arial" w:eastAsia="Times New Roman" w:hAnsi="Arial" w:cs="Arial"/>
          <w:color w:val="4B4B4B"/>
          <w:sz w:val="21"/>
          <w:szCs w:val="21"/>
          <w:lang w:eastAsia="en-GB"/>
        </w:rPr>
        <w:t xml:space="preserve"> refers to the process of devising such enquiry questions based on concepts as ‘concepts turn content into problems’. By this she means that when a content heading is converted into a question, it sets up an historical problem for pupils to solve, based on a particular subject-specific concept or concepts.</w:t>
      </w:r>
    </w:p>
    <w:p w:rsidR="00344865" w:rsidRPr="00344865" w:rsidRDefault="00344865" w:rsidP="00344865">
      <w:pPr>
        <w:shd w:val="clear" w:color="auto" w:fill="FFFFFF"/>
        <w:spacing w:after="0" w:line="240" w:lineRule="auto"/>
        <w:jc w:val="center"/>
        <w:rPr>
          <w:rFonts w:ascii="Arial" w:eastAsia="Times New Roman" w:hAnsi="Arial" w:cs="Arial"/>
          <w:color w:val="4B4B4B"/>
          <w:sz w:val="21"/>
          <w:szCs w:val="21"/>
          <w:lang w:eastAsia="en-GB"/>
        </w:rPr>
      </w:pPr>
      <w:r>
        <w:rPr>
          <w:rFonts w:ascii="Arial" w:eastAsia="Times New Roman" w:hAnsi="Arial" w:cs="Arial"/>
          <w:noProof/>
          <w:color w:val="4B4B4B"/>
          <w:sz w:val="21"/>
          <w:szCs w:val="21"/>
          <w:lang w:eastAsia="en-GB"/>
        </w:rPr>
        <w:drawing>
          <wp:inline distT="0" distB="0" distL="0" distR="0">
            <wp:extent cx="5685103" cy="3558925"/>
            <wp:effectExtent l="0" t="0" r="0" b="3810"/>
            <wp:docPr id="2" name="Picture 2" descr="http://www.hamptonvale.peterborough.sch.uk/_site/data/files/images/sunken%20settlements/130FF21FA296AD9B2241B7DD5A535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amptonvale.peterborough.sch.uk/_site/data/files/images/sunken%20settlements/130FF21FA296AD9B2241B7DD5A53556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7662" cy="3560527"/>
                    </a:xfrm>
                    <a:prstGeom prst="rect">
                      <a:avLst/>
                    </a:prstGeom>
                    <a:noFill/>
                    <a:ln>
                      <a:noFill/>
                    </a:ln>
                  </pic:spPr>
                </pic:pic>
              </a:graphicData>
            </a:graphic>
          </wp:inline>
        </w:drawing>
      </w:r>
      <w:r w:rsidRPr="00344865">
        <w:rPr>
          <w:rFonts w:ascii="Arial" w:eastAsia="Times New Roman" w:hAnsi="Arial" w:cs="Arial"/>
          <w:color w:val="4B4B4B"/>
          <w:sz w:val="21"/>
          <w:szCs w:val="21"/>
          <w:lang w:eastAsia="en-GB"/>
        </w:rPr>
        <w:t xml:space="preserve">Photo credit: Christoph </w:t>
      </w:r>
      <w:proofErr w:type="spellStart"/>
      <w:r w:rsidRPr="00344865">
        <w:rPr>
          <w:rFonts w:ascii="Arial" w:eastAsia="Times New Roman" w:hAnsi="Arial" w:cs="Arial"/>
          <w:color w:val="4B4B4B"/>
          <w:sz w:val="21"/>
          <w:szCs w:val="21"/>
          <w:lang w:eastAsia="en-GB"/>
        </w:rPr>
        <w:t>Gerigk</w:t>
      </w:r>
      <w:proofErr w:type="spellEnd"/>
      <w:r w:rsidRPr="00344865">
        <w:rPr>
          <w:rFonts w:ascii="Arial" w:eastAsia="Times New Roman" w:hAnsi="Arial" w:cs="Arial"/>
          <w:color w:val="4B4B4B"/>
          <w:sz w:val="21"/>
          <w:szCs w:val="21"/>
          <w:lang w:eastAsia="en-GB"/>
        </w:rPr>
        <w:t>; © Franck Goddio /Hilti Foundation</w:t>
      </w:r>
    </w:p>
    <w:p w:rsidR="00344865" w:rsidRPr="00344865" w:rsidRDefault="00344865" w:rsidP="00344865">
      <w:pPr>
        <w:numPr>
          <w:ilvl w:val="0"/>
          <w:numId w:val="7"/>
        </w:numPr>
        <w:shd w:val="clear" w:color="auto" w:fill="FFFFFF"/>
        <w:spacing w:before="100" w:beforeAutospacing="1" w:after="100" w:afterAutospacing="1" w:line="240" w:lineRule="auto"/>
        <w:ind w:left="0"/>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 xml:space="preserve">Schemes of work clearly identify a range of particular concepts being addressed through each enquiry question (it is not possible to address all of them through one question). The general </w:t>
      </w:r>
      <w:r w:rsidRPr="00344865">
        <w:rPr>
          <w:rFonts w:ascii="Arial" w:eastAsia="Times New Roman" w:hAnsi="Arial" w:cs="Arial"/>
          <w:color w:val="4B4B4B"/>
          <w:sz w:val="21"/>
          <w:szCs w:val="21"/>
          <w:lang w:eastAsia="en-GB"/>
        </w:rPr>
        <w:lastRenderedPageBreak/>
        <w:t>thrust of subject-specific concepts in history is to encourage rigorous higher-order thinking. This is well summarised in the aims set out for teaching history in the National Curriculum for English state schools: ‘</w:t>
      </w:r>
      <w:r w:rsidRPr="00344865">
        <w:rPr>
          <w:rFonts w:ascii="Arial" w:eastAsia="Times New Roman" w:hAnsi="Arial" w:cs="Arial"/>
          <w:i/>
          <w:iCs/>
          <w:color w:val="4B4B4B"/>
          <w:sz w:val="21"/>
          <w:szCs w:val="21"/>
          <w:lang w:eastAsia="en-GB"/>
        </w:rPr>
        <w:t>Teaching should equip pupils to ask perceptive questions, think critically, weigh evidence, sift arguments, and develop perspective and judgement</w:t>
      </w:r>
      <w:r w:rsidRPr="00344865">
        <w:rPr>
          <w:rFonts w:ascii="Arial" w:eastAsia="Times New Roman" w:hAnsi="Arial" w:cs="Arial"/>
          <w:color w:val="4B4B4B"/>
          <w:sz w:val="21"/>
          <w:szCs w:val="21"/>
          <w:lang w:eastAsia="en-GB"/>
        </w:rPr>
        <w:t xml:space="preserve">.’ The following concepts in particular have influenced the framing of the enquiry questions in the scheme of work: handling evidence (enquiry), historical interpretations, </w:t>
      </w:r>
      <w:proofErr w:type="gramStart"/>
      <w:r w:rsidRPr="00344865">
        <w:rPr>
          <w:rFonts w:ascii="Arial" w:eastAsia="Times New Roman" w:hAnsi="Arial" w:cs="Arial"/>
          <w:color w:val="4B4B4B"/>
          <w:sz w:val="21"/>
          <w:szCs w:val="21"/>
          <w:lang w:eastAsia="en-GB"/>
        </w:rPr>
        <w:t>characteristic</w:t>
      </w:r>
      <w:proofErr w:type="gramEnd"/>
      <w:r w:rsidRPr="00344865">
        <w:rPr>
          <w:rFonts w:ascii="Arial" w:eastAsia="Times New Roman" w:hAnsi="Arial" w:cs="Arial"/>
          <w:color w:val="4B4B4B"/>
          <w:sz w:val="21"/>
          <w:szCs w:val="21"/>
          <w:lang w:eastAsia="en-GB"/>
        </w:rPr>
        <w:t xml:space="preserve"> features of a period, making links within and across periods, similarity and difference.</w:t>
      </w:r>
    </w:p>
    <w:p w:rsidR="00344865" w:rsidRPr="00344865" w:rsidRDefault="00344865" w:rsidP="00344865">
      <w:pPr>
        <w:numPr>
          <w:ilvl w:val="0"/>
          <w:numId w:val="7"/>
        </w:numPr>
        <w:shd w:val="clear" w:color="auto" w:fill="FFFFFF"/>
        <w:spacing w:before="100" w:beforeAutospacing="1" w:after="100" w:afterAutospacing="1" w:line="240" w:lineRule="auto"/>
        <w:ind w:left="0"/>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 xml:space="preserve">Sunken Settlements as a project realized the importance in teachers being well informed about the substantive subject knowledge they would be teaching. Two summaries of the historical backgrounds </w:t>
      </w:r>
      <w:r w:rsidR="00C237F6">
        <w:rPr>
          <w:rFonts w:ascii="Arial" w:eastAsia="Times New Roman" w:hAnsi="Arial" w:cs="Arial"/>
          <w:color w:val="4B4B4B"/>
          <w:sz w:val="21"/>
          <w:szCs w:val="21"/>
          <w:lang w:eastAsia="en-GB"/>
        </w:rPr>
        <w:t>to both excavations have been included in the resources</w:t>
      </w:r>
      <w:r w:rsidRPr="00344865">
        <w:rPr>
          <w:rFonts w:ascii="Arial" w:eastAsia="Times New Roman" w:hAnsi="Arial" w:cs="Arial"/>
          <w:color w:val="4B4B4B"/>
          <w:sz w:val="21"/>
          <w:szCs w:val="21"/>
          <w:lang w:eastAsia="en-GB"/>
        </w:rPr>
        <w:t>.</w:t>
      </w:r>
    </w:p>
    <w:p w:rsidR="00344865" w:rsidRPr="00344865" w:rsidRDefault="00344865" w:rsidP="00344865">
      <w:pPr>
        <w:numPr>
          <w:ilvl w:val="0"/>
          <w:numId w:val="7"/>
        </w:numPr>
        <w:shd w:val="clear" w:color="auto" w:fill="FFFFFF"/>
        <w:spacing w:before="100" w:beforeAutospacing="1" w:after="100" w:afterAutospacing="1" w:line="240" w:lineRule="auto"/>
        <w:ind w:left="0"/>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 xml:space="preserve">The learning objective under each Main Enquiry Question frames the main focus for that </w:t>
      </w:r>
      <w:r w:rsidR="003176FE">
        <w:rPr>
          <w:rFonts w:ascii="Arial" w:eastAsia="Times New Roman" w:hAnsi="Arial" w:cs="Arial"/>
          <w:color w:val="4B4B4B"/>
          <w:sz w:val="21"/>
          <w:szCs w:val="21"/>
          <w:lang w:eastAsia="en-GB"/>
        </w:rPr>
        <w:t xml:space="preserve">particular </w:t>
      </w:r>
      <w:r w:rsidRPr="00344865">
        <w:rPr>
          <w:rFonts w:ascii="Arial" w:eastAsia="Times New Roman" w:hAnsi="Arial" w:cs="Arial"/>
          <w:color w:val="4B4B4B"/>
          <w:sz w:val="21"/>
          <w:szCs w:val="21"/>
          <w:lang w:eastAsia="en-GB"/>
        </w:rPr>
        <w:t>enquiry. These objectives are deliberately couched in generic, not content-specific, terms. </w:t>
      </w:r>
    </w:p>
    <w:p w:rsidR="00344865" w:rsidRPr="00344865" w:rsidRDefault="00344865" w:rsidP="00344865">
      <w:pPr>
        <w:numPr>
          <w:ilvl w:val="0"/>
          <w:numId w:val="7"/>
        </w:numPr>
        <w:shd w:val="clear" w:color="auto" w:fill="FFFFFF"/>
        <w:spacing w:before="100" w:beforeAutospacing="1" w:after="100" w:afterAutospacing="1" w:line="240" w:lineRule="auto"/>
        <w:ind w:left="0"/>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A series of learning outcomes describe the specific outcomes that pupils should have achieved or participated in by the end of that Main Enquiry Question. After each outcome, reference is made in brackets to the historical concept or concepts it is linked to.</w:t>
      </w:r>
    </w:p>
    <w:p w:rsidR="00C237F6" w:rsidRDefault="00344865" w:rsidP="00344865">
      <w:pPr>
        <w:shd w:val="clear" w:color="auto" w:fill="FFFFFF"/>
        <w:spacing w:after="0" w:line="240" w:lineRule="auto"/>
        <w:jc w:val="center"/>
        <w:rPr>
          <w:rFonts w:ascii="Arial" w:eastAsia="Times New Roman" w:hAnsi="Arial" w:cs="Arial"/>
          <w:color w:val="4B4B4B"/>
          <w:sz w:val="21"/>
          <w:szCs w:val="21"/>
          <w:lang w:eastAsia="en-GB"/>
        </w:rPr>
      </w:pPr>
      <w:r>
        <w:rPr>
          <w:rFonts w:ascii="Arial" w:eastAsia="Times New Roman" w:hAnsi="Arial" w:cs="Arial"/>
          <w:noProof/>
          <w:color w:val="4B4B4B"/>
          <w:sz w:val="21"/>
          <w:szCs w:val="21"/>
          <w:lang w:eastAsia="en-GB"/>
        </w:rPr>
        <w:lastRenderedPageBreak/>
        <w:drawing>
          <wp:inline distT="0" distB="0" distL="0" distR="0">
            <wp:extent cx="4545685" cy="6824444"/>
            <wp:effectExtent l="0" t="0" r="7620" b="0"/>
            <wp:docPr id="1" name="Picture 1" descr="http://www.hamptonvale.peterborough.sch.uk/_site/data/files/images/sunken%20settlements/393345CDF30393F87B88664C817FC3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amptonvale.peterborough.sch.uk/_site/data/files/images/sunken%20settlements/393345CDF30393F87B88664C817FC36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1409" cy="6833038"/>
                    </a:xfrm>
                    <a:prstGeom prst="rect">
                      <a:avLst/>
                    </a:prstGeom>
                    <a:noFill/>
                    <a:ln>
                      <a:noFill/>
                    </a:ln>
                  </pic:spPr>
                </pic:pic>
              </a:graphicData>
            </a:graphic>
          </wp:inline>
        </w:drawing>
      </w:r>
    </w:p>
    <w:p w:rsidR="00344865" w:rsidRPr="00344865" w:rsidRDefault="00344865" w:rsidP="00344865">
      <w:pPr>
        <w:shd w:val="clear" w:color="auto" w:fill="FFFFFF"/>
        <w:spacing w:after="0" w:line="240" w:lineRule="auto"/>
        <w:jc w:val="center"/>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 xml:space="preserve">Photo credit: Christoph </w:t>
      </w:r>
      <w:proofErr w:type="spellStart"/>
      <w:r w:rsidRPr="00344865">
        <w:rPr>
          <w:rFonts w:ascii="Arial" w:eastAsia="Times New Roman" w:hAnsi="Arial" w:cs="Arial"/>
          <w:color w:val="4B4B4B"/>
          <w:sz w:val="21"/>
          <w:szCs w:val="21"/>
          <w:lang w:eastAsia="en-GB"/>
        </w:rPr>
        <w:t>Gerigk</w:t>
      </w:r>
      <w:proofErr w:type="spellEnd"/>
      <w:r w:rsidRPr="00344865">
        <w:rPr>
          <w:rFonts w:ascii="Arial" w:eastAsia="Times New Roman" w:hAnsi="Arial" w:cs="Arial"/>
          <w:color w:val="4B4B4B"/>
          <w:sz w:val="21"/>
          <w:szCs w:val="21"/>
          <w:lang w:eastAsia="en-GB"/>
        </w:rPr>
        <w:t>; © Franck Goddio /Hilti Foundation</w:t>
      </w:r>
    </w:p>
    <w:p w:rsidR="00344865" w:rsidRPr="00344865" w:rsidRDefault="00344865" w:rsidP="00344865">
      <w:pPr>
        <w:numPr>
          <w:ilvl w:val="0"/>
          <w:numId w:val="8"/>
        </w:numPr>
        <w:shd w:val="clear" w:color="auto" w:fill="FFFFFF"/>
        <w:spacing w:before="240" w:after="240" w:line="240" w:lineRule="auto"/>
        <w:ind w:left="0"/>
        <w:rPr>
          <w:rFonts w:ascii="Arial" w:eastAsia="Times New Roman" w:hAnsi="Arial" w:cs="Arial"/>
          <w:color w:val="4B4B4B"/>
          <w:sz w:val="21"/>
          <w:szCs w:val="21"/>
          <w:lang w:eastAsia="en-GB"/>
        </w:rPr>
      </w:pPr>
      <w:r w:rsidRPr="00344865">
        <w:rPr>
          <w:rFonts w:ascii="Arial" w:eastAsia="Times New Roman" w:hAnsi="Arial" w:cs="Arial"/>
          <w:color w:val="4B4B4B"/>
          <w:sz w:val="21"/>
          <w:szCs w:val="21"/>
          <w:lang w:eastAsia="en-GB"/>
        </w:rPr>
        <w:t>The scheme of work for history culminates in a creative outcome, which can be completed by individuals or groups of pupils, in answer to the final Main Enquiry Question, This approach reflects the following definition of the process of historical enquiry from Dr Michael Riley, Director of the Schools History Project: ‘</w:t>
      </w:r>
      <w:r w:rsidRPr="00344865">
        <w:rPr>
          <w:rFonts w:ascii="Arial" w:eastAsia="Times New Roman" w:hAnsi="Arial" w:cs="Arial"/>
          <w:i/>
          <w:iCs/>
          <w:color w:val="4B4B4B"/>
          <w:sz w:val="21"/>
          <w:szCs w:val="21"/>
          <w:lang w:eastAsia="en-GB"/>
        </w:rPr>
        <w:t>A planning device for knitting together a sequence of lessons, so that all the learning activities – teacher exposition, narrative, source-work, role-play, plenary – all move toward the resolution of an interesting historical problem by means of substantial motivating activity at the end.’</w:t>
      </w:r>
    </w:p>
    <w:p w:rsidR="006F382A" w:rsidRDefault="006F382A"/>
    <w:sectPr w:rsidR="006F3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3B5C"/>
    <w:multiLevelType w:val="multilevel"/>
    <w:tmpl w:val="1034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86835"/>
    <w:multiLevelType w:val="multilevel"/>
    <w:tmpl w:val="2352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0242B"/>
    <w:multiLevelType w:val="multilevel"/>
    <w:tmpl w:val="87D8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D53F4"/>
    <w:multiLevelType w:val="multilevel"/>
    <w:tmpl w:val="23AC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1A33CD"/>
    <w:multiLevelType w:val="multilevel"/>
    <w:tmpl w:val="E92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850AD"/>
    <w:multiLevelType w:val="multilevel"/>
    <w:tmpl w:val="64B0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A56FFA"/>
    <w:multiLevelType w:val="multilevel"/>
    <w:tmpl w:val="4916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E3646F"/>
    <w:multiLevelType w:val="multilevel"/>
    <w:tmpl w:val="607A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65"/>
    <w:rsid w:val="00091E2F"/>
    <w:rsid w:val="00190218"/>
    <w:rsid w:val="003176FE"/>
    <w:rsid w:val="00344865"/>
    <w:rsid w:val="004F62B5"/>
    <w:rsid w:val="0050333D"/>
    <w:rsid w:val="006D411B"/>
    <w:rsid w:val="006F382A"/>
    <w:rsid w:val="00A50C32"/>
    <w:rsid w:val="00C2003E"/>
    <w:rsid w:val="00C237F6"/>
    <w:rsid w:val="00DA6FD6"/>
    <w:rsid w:val="00F14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48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865"/>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44865"/>
    <w:rPr>
      <w:color w:val="0000FF"/>
      <w:u w:val="single"/>
    </w:rPr>
  </w:style>
  <w:style w:type="character" w:customStyle="1" w:styleId="pagepathitemsep">
    <w:name w:val="page__path__item__sep"/>
    <w:basedOn w:val="DefaultParagraphFont"/>
    <w:rsid w:val="00344865"/>
  </w:style>
  <w:style w:type="paragraph" w:styleId="NormalWeb">
    <w:name w:val="Normal (Web)"/>
    <w:basedOn w:val="Normal"/>
    <w:uiPriority w:val="99"/>
    <w:semiHidden/>
    <w:unhideWhenUsed/>
    <w:rsid w:val="003448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4865"/>
    <w:rPr>
      <w:b/>
      <w:bCs/>
    </w:rPr>
  </w:style>
  <w:style w:type="character" w:styleId="Emphasis">
    <w:name w:val="Emphasis"/>
    <w:basedOn w:val="DefaultParagraphFont"/>
    <w:uiPriority w:val="20"/>
    <w:qFormat/>
    <w:rsid w:val="00344865"/>
    <w:rPr>
      <w:i/>
      <w:iCs/>
    </w:rPr>
  </w:style>
  <w:style w:type="paragraph" w:styleId="BalloonText">
    <w:name w:val="Balloon Text"/>
    <w:basedOn w:val="Normal"/>
    <w:link w:val="BalloonTextChar"/>
    <w:uiPriority w:val="99"/>
    <w:semiHidden/>
    <w:unhideWhenUsed/>
    <w:rsid w:val="00344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8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48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865"/>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44865"/>
    <w:rPr>
      <w:color w:val="0000FF"/>
      <w:u w:val="single"/>
    </w:rPr>
  </w:style>
  <w:style w:type="character" w:customStyle="1" w:styleId="pagepathitemsep">
    <w:name w:val="page__path__item__sep"/>
    <w:basedOn w:val="DefaultParagraphFont"/>
    <w:rsid w:val="00344865"/>
  </w:style>
  <w:style w:type="paragraph" w:styleId="NormalWeb">
    <w:name w:val="Normal (Web)"/>
    <w:basedOn w:val="Normal"/>
    <w:uiPriority w:val="99"/>
    <w:semiHidden/>
    <w:unhideWhenUsed/>
    <w:rsid w:val="003448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4865"/>
    <w:rPr>
      <w:b/>
      <w:bCs/>
    </w:rPr>
  </w:style>
  <w:style w:type="character" w:styleId="Emphasis">
    <w:name w:val="Emphasis"/>
    <w:basedOn w:val="DefaultParagraphFont"/>
    <w:uiPriority w:val="20"/>
    <w:qFormat/>
    <w:rsid w:val="00344865"/>
    <w:rPr>
      <w:i/>
      <w:iCs/>
    </w:rPr>
  </w:style>
  <w:style w:type="paragraph" w:styleId="BalloonText">
    <w:name w:val="Balloon Text"/>
    <w:basedOn w:val="Normal"/>
    <w:link w:val="BalloonTextChar"/>
    <w:uiPriority w:val="99"/>
    <w:semiHidden/>
    <w:unhideWhenUsed/>
    <w:rsid w:val="00344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17020">
      <w:bodyDiv w:val="1"/>
      <w:marLeft w:val="0"/>
      <w:marRight w:val="0"/>
      <w:marTop w:val="0"/>
      <w:marBottom w:val="0"/>
      <w:divBdr>
        <w:top w:val="none" w:sz="0" w:space="0" w:color="auto"/>
        <w:left w:val="none" w:sz="0" w:space="0" w:color="auto"/>
        <w:bottom w:val="none" w:sz="0" w:space="0" w:color="auto"/>
        <w:right w:val="none" w:sz="0" w:space="0" w:color="auto"/>
      </w:divBdr>
      <w:divsChild>
        <w:div w:id="883835510">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2018-02-07T11:20:00Z</dcterms:created>
  <dcterms:modified xsi:type="dcterms:W3CDTF">2018-02-07T14:14:00Z</dcterms:modified>
</cp:coreProperties>
</file>