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299B" w:rsidRPr="008A299B" w:rsidRDefault="008A299B" w:rsidP="008A299B">
      <w:pPr>
        <w:rPr>
          <w:rFonts w:ascii="Times New Roman" w:hAnsi="Times New Roman" w:cs="Times New Roman"/>
          <w:b/>
          <w:color w:val="FF0000"/>
        </w:rPr>
      </w:pPr>
      <w:bookmarkStart w:id="0" w:name="_GoBack"/>
      <w:bookmarkEnd w:id="0"/>
      <w:r>
        <w:rPr>
          <w:rFonts w:ascii="Times New Roman" w:hAnsi="Times New Roman" w:cs="Times New Roman"/>
          <w:b/>
          <w:color w:val="FF0000"/>
        </w:rPr>
        <w:t xml:space="preserve">This article was researched using largely unpublished primary sources. The article will be published in the Bath History Journal vol XVIII in early 2018. The journal is edited by Dr Jacquie Collier of Bath Spa University. From this article, I gave a presentation to the Weston, Bath Historical Society (see PowerPoint). </w:t>
      </w:r>
    </w:p>
    <w:p w:rsidR="008A299B" w:rsidRDefault="008A299B" w:rsidP="00DF45D6">
      <w:pPr>
        <w:jc w:val="center"/>
        <w:rPr>
          <w:rFonts w:ascii="Times New Roman" w:hAnsi="Times New Roman" w:cs="Times New Roman"/>
          <w:b/>
          <w:i/>
        </w:rPr>
      </w:pPr>
    </w:p>
    <w:p w:rsidR="00733546" w:rsidRPr="004F666E" w:rsidRDefault="00C22903" w:rsidP="00DF45D6">
      <w:pPr>
        <w:jc w:val="center"/>
        <w:rPr>
          <w:rFonts w:ascii="Times New Roman" w:hAnsi="Times New Roman" w:cs="Times New Roman"/>
          <w:b/>
        </w:rPr>
      </w:pPr>
      <w:r w:rsidRPr="004F666E">
        <w:rPr>
          <w:rFonts w:ascii="Times New Roman" w:hAnsi="Times New Roman" w:cs="Times New Roman"/>
          <w:b/>
          <w:i/>
        </w:rPr>
        <w:t>The Shah of Al</w:t>
      </w:r>
      <w:r w:rsidR="002D05FE" w:rsidRPr="004F666E">
        <w:rPr>
          <w:rFonts w:ascii="Times New Roman" w:hAnsi="Times New Roman" w:cs="Times New Roman"/>
          <w:b/>
          <w:i/>
        </w:rPr>
        <w:t>l</w:t>
      </w:r>
      <w:r w:rsidR="00334F14" w:rsidRPr="004F666E">
        <w:rPr>
          <w:rFonts w:ascii="Times New Roman" w:hAnsi="Times New Roman" w:cs="Times New Roman"/>
          <w:b/>
          <w:i/>
        </w:rPr>
        <w:t>um</w:t>
      </w:r>
      <w:r w:rsidR="00334F14" w:rsidRPr="004F666E">
        <w:rPr>
          <w:rFonts w:ascii="Times New Roman" w:hAnsi="Times New Roman" w:cs="Times New Roman"/>
          <w:b/>
        </w:rPr>
        <w:t xml:space="preserve">: Sir George Colebrooke </w:t>
      </w:r>
    </w:p>
    <w:p w:rsidR="00334F14" w:rsidRPr="004F666E" w:rsidRDefault="00334F14" w:rsidP="00DF45D6">
      <w:pPr>
        <w:jc w:val="center"/>
        <w:rPr>
          <w:rFonts w:ascii="Times New Roman" w:hAnsi="Times New Roman" w:cs="Times New Roman"/>
          <w:b/>
        </w:rPr>
      </w:pPr>
      <w:r w:rsidRPr="004F666E">
        <w:rPr>
          <w:rFonts w:ascii="Times New Roman" w:hAnsi="Times New Roman" w:cs="Times New Roman"/>
          <w:b/>
        </w:rPr>
        <w:t>(1729 – 1809)</w:t>
      </w:r>
    </w:p>
    <w:p w:rsidR="00334F14" w:rsidRPr="004F666E" w:rsidRDefault="00334F14" w:rsidP="00DF45D6">
      <w:pPr>
        <w:jc w:val="center"/>
        <w:rPr>
          <w:rFonts w:ascii="Times New Roman" w:hAnsi="Times New Roman" w:cs="Times New Roman"/>
          <w:b/>
          <w:i/>
        </w:rPr>
      </w:pPr>
      <w:r w:rsidRPr="004F666E">
        <w:rPr>
          <w:rFonts w:ascii="Times New Roman" w:hAnsi="Times New Roman" w:cs="Times New Roman"/>
          <w:b/>
          <w:i/>
        </w:rPr>
        <w:t>Stuart Boydell</w:t>
      </w:r>
    </w:p>
    <w:p w:rsidR="001B06AC" w:rsidRDefault="001B06AC" w:rsidP="00334F14">
      <w:pPr>
        <w:jc w:val="both"/>
        <w:rPr>
          <w:rFonts w:ascii="Times New Roman" w:hAnsi="Times New Roman" w:cs="Times New Roman"/>
        </w:rPr>
      </w:pPr>
      <w:r>
        <w:rPr>
          <w:rFonts w:ascii="Times New Roman" w:hAnsi="Times New Roman" w:cs="Times New Roman"/>
          <w:b/>
        </w:rPr>
        <w:t xml:space="preserve">Stuart Boydell </w:t>
      </w:r>
      <w:r>
        <w:rPr>
          <w:rFonts w:ascii="Times New Roman" w:hAnsi="Times New Roman" w:cs="Times New Roman"/>
        </w:rPr>
        <w:t>studi</w:t>
      </w:r>
      <w:r w:rsidR="0053767D">
        <w:rPr>
          <w:rFonts w:ascii="Times New Roman" w:hAnsi="Times New Roman" w:cs="Times New Roman"/>
        </w:rPr>
        <w:t xml:space="preserve">ed History at Brunel University </w:t>
      </w:r>
      <w:r>
        <w:rPr>
          <w:rFonts w:ascii="Times New Roman" w:hAnsi="Times New Roman" w:cs="Times New Roman"/>
        </w:rPr>
        <w:t xml:space="preserve">and </w:t>
      </w:r>
      <w:r w:rsidR="0053767D">
        <w:rPr>
          <w:rFonts w:ascii="Times New Roman" w:hAnsi="Times New Roman" w:cs="Times New Roman"/>
        </w:rPr>
        <w:t>holds a</w:t>
      </w:r>
      <w:r>
        <w:rPr>
          <w:rFonts w:ascii="Times New Roman" w:hAnsi="Times New Roman" w:cs="Times New Roman"/>
        </w:rPr>
        <w:t xml:space="preserve"> post-grad</w:t>
      </w:r>
      <w:r w:rsidR="0053767D">
        <w:rPr>
          <w:rFonts w:ascii="Times New Roman" w:hAnsi="Times New Roman" w:cs="Times New Roman"/>
        </w:rPr>
        <w:t>uate qualification in History from</w:t>
      </w:r>
      <w:r>
        <w:rPr>
          <w:rFonts w:ascii="Times New Roman" w:hAnsi="Times New Roman" w:cs="Times New Roman"/>
        </w:rPr>
        <w:t xml:space="preserve"> </w:t>
      </w:r>
      <w:r w:rsidR="0053767D">
        <w:rPr>
          <w:rFonts w:ascii="Times New Roman" w:hAnsi="Times New Roman" w:cs="Times New Roman"/>
        </w:rPr>
        <w:t>the University of West of England</w:t>
      </w:r>
      <w:r>
        <w:rPr>
          <w:rFonts w:ascii="Times New Roman" w:hAnsi="Times New Roman" w:cs="Times New Roman"/>
        </w:rPr>
        <w:t xml:space="preserve">. After working in journalism abroad, </w:t>
      </w:r>
      <w:r w:rsidR="00633F47">
        <w:rPr>
          <w:rFonts w:ascii="Times New Roman" w:hAnsi="Times New Roman" w:cs="Times New Roman"/>
        </w:rPr>
        <w:t xml:space="preserve">he </w:t>
      </w:r>
      <w:r w:rsidR="00726C01">
        <w:rPr>
          <w:rFonts w:ascii="Times New Roman" w:hAnsi="Times New Roman" w:cs="Times New Roman"/>
        </w:rPr>
        <w:t>trained as a teacher at</w:t>
      </w:r>
      <w:r w:rsidR="00633F47">
        <w:rPr>
          <w:rFonts w:ascii="Times New Roman" w:hAnsi="Times New Roman" w:cs="Times New Roman"/>
        </w:rPr>
        <w:t xml:space="preserve"> Roehampton University</w:t>
      </w:r>
      <w:r w:rsidR="00726C01">
        <w:rPr>
          <w:rFonts w:ascii="Times New Roman" w:hAnsi="Times New Roman" w:cs="Times New Roman"/>
        </w:rPr>
        <w:t xml:space="preserve"> and </w:t>
      </w:r>
      <w:r>
        <w:rPr>
          <w:rFonts w:ascii="Times New Roman" w:hAnsi="Times New Roman" w:cs="Times New Roman"/>
        </w:rPr>
        <w:t xml:space="preserve">now teaches at King Edward’s </w:t>
      </w:r>
      <w:r w:rsidR="008E69D7">
        <w:rPr>
          <w:rFonts w:ascii="Times New Roman" w:hAnsi="Times New Roman" w:cs="Times New Roman"/>
        </w:rPr>
        <w:t xml:space="preserve">Pre-Prep </w:t>
      </w:r>
      <w:r>
        <w:rPr>
          <w:rFonts w:ascii="Times New Roman" w:hAnsi="Times New Roman" w:cs="Times New Roman"/>
        </w:rPr>
        <w:t>School in Bath. He obtained a</w:t>
      </w:r>
      <w:r w:rsidR="008E69D7">
        <w:rPr>
          <w:rFonts w:ascii="Times New Roman" w:hAnsi="Times New Roman" w:cs="Times New Roman"/>
        </w:rPr>
        <w:t>n</w:t>
      </w:r>
      <w:r>
        <w:rPr>
          <w:rFonts w:ascii="Times New Roman" w:hAnsi="Times New Roman" w:cs="Times New Roman"/>
        </w:rPr>
        <w:t xml:space="preserve"> M</w:t>
      </w:r>
      <w:r w:rsidR="008E69D7">
        <w:rPr>
          <w:rFonts w:ascii="Times New Roman" w:hAnsi="Times New Roman" w:cs="Times New Roman"/>
        </w:rPr>
        <w:t>.</w:t>
      </w:r>
      <w:r>
        <w:rPr>
          <w:rFonts w:ascii="Times New Roman" w:hAnsi="Times New Roman" w:cs="Times New Roman"/>
        </w:rPr>
        <w:t xml:space="preserve">Ed from </w:t>
      </w:r>
      <w:r w:rsidR="008E69D7">
        <w:rPr>
          <w:rFonts w:ascii="Times New Roman" w:hAnsi="Times New Roman" w:cs="Times New Roman"/>
        </w:rPr>
        <w:t xml:space="preserve">the </w:t>
      </w:r>
      <w:r>
        <w:rPr>
          <w:rFonts w:ascii="Times New Roman" w:hAnsi="Times New Roman" w:cs="Times New Roman"/>
        </w:rPr>
        <w:t xml:space="preserve">University </w:t>
      </w:r>
      <w:r w:rsidR="008E69D7">
        <w:rPr>
          <w:rFonts w:ascii="Times New Roman" w:hAnsi="Times New Roman" w:cs="Times New Roman"/>
        </w:rPr>
        <w:t xml:space="preserve">of Bristol </w:t>
      </w:r>
      <w:r>
        <w:rPr>
          <w:rFonts w:ascii="Times New Roman" w:hAnsi="Times New Roman" w:cs="Times New Roman"/>
        </w:rPr>
        <w:t xml:space="preserve">in 2013. Stuart has published articles </w:t>
      </w:r>
      <w:r w:rsidR="00633F47">
        <w:rPr>
          <w:rFonts w:ascii="Times New Roman" w:hAnsi="Times New Roman" w:cs="Times New Roman"/>
        </w:rPr>
        <w:t>on</w:t>
      </w:r>
      <w:r w:rsidR="00726C01">
        <w:rPr>
          <w:rFonts w:ascii="Times New Roman" w:hAnsi="Times New Roman" w:cs="Times New Roman"/>
        </w:rPr>
        <w:t xml:space="preserve"> William Rufus </w:t>
      </w:r>
      <w:r w:rsidR="00633F47">
        <w:rPr>
          <w:rFonts w:ascii="Times New Roman" w:hAnsi="Times New Roman" w:cs="Times New Roman"/>
        </w:rPr>
        <w:t xml:space="preserve">and Margaret of Anjou </w:t>
      </w:r>
      <w:r>
        <w:rPr>
          <w:rFonts w:ascii="Times New Roman" w:hAnsi="Times New Roman" w:cs="Times New Roman"/>
        </w:rPr>
        <w:t xml:space="preserve">in the </w:t>
      </w:r>
      <w:r w:rsidRPr="001B06AC">
        <w:rPr>
          <w:rFonts w:ascii="Times New Roman" w:hAnsi="Times New Roman" w:cs="Times New Roman"/>
          <w:i/>
        </w:rPr>
        <w:t xml:space="preserve">Medieval History </w:t>
      </w:r>
      <w:r w:rsidR="00726C01">
        <w:rPr>
          <w:rFonts w:ascii="Times New Roman" w:hAnsi="Times New Roman" w:cs="Times New Roman"/>
        </w:rPr>
        <w:t>m</w:t>
      </w:r>
      <w:r w:rsidRPr="00726C01">
        <w:rPr>
          <w:rFonts w:ascii="Times New Roman" w:hAnsi="Times New Roman" w:cs="Times New Roman"/>
        </w:rPr>
        <w:t>agazine</w:t>
      </w:r>
      <w:r>
        <w:rPr>
          <w:rFonts w:ascii="Times New Roman" w:hAnsi="Times New Roman" w:cs="Times New Roman"/>
        </w:rPr>
        <w:t xml:space="preserve"> and is a member of a number of </w:t>
      </w:r>
      <w:r w:rsidR="008E69D7">
        <w:rPr>
          <w:rFonts w:ascii="Times New Roman" w:hAnsi="Times New Roman" w:cs="Times New Roman"/>
        </w:rPr>
        <w:t xml:space="preserve">local </w:t>
      </w:r>
      <w:r>
        <w:rPr>
          <w:rFonts w:ascii="Times New Roman" w:hAnsi="Times New Roman" w:cs="Times New Roman"/>
        </w:rPr>
        <w:t>history societies. He has volunteered on heritage projects including building Neol</w:t>
      </w:r>
      <w:r w:rsidR="00633F47">
        <w:rPr>
          <w:rFonts w:ascii="Times New Roman" w:hAnsi="Times New Roman" w:cs="Times New Roman"/>
        </w:rPr>
        <w:t>ithic round houses near Stonehe</w:t>
      </w:r>
      <w:r>
        <w:rPr>
          <w:rFonts w:ascii="Times New Roman" w:hAnsi="Times New Roman" w:cs="Times New Roman"/>
        </w:rPr>
        <w:t xml:space="preserve">nge. </w:t>
      </w:r>
      <w:r w:rsidR="00633F47">
        <w:rPr>
          <w:rFonts w:ascii="Times New Roman" w:hAnsi="Times New Roman" w:cs="Times New Roman"/>
        </w:rPr>
        <w:t xml:space="preserve">In 2016, he </w:t>
      </w:r>
      <w:r w:rsidR="008E69D7">
        <w:rPr>
          <w:rFonts w:ascii="Times New Roman" w:hAnsi="Times New Roman" w:cs="Times New Roman"/>
        </w:rPr>
        <w:t>became the first</w:t>
      </w:r>
      <w:r w:rsidR="00633F47">
        <w:rPr>
          <w:rFonts w:ascii="Times New Roman" w:hAnsi="Times New Roman" w:cs="Times New Roman"/>
        </w:rPr>
        <w:t xml:space="preserve"> pre-prep teacher in Britain</w:t>
      </w:r>
      <w:r w:rsidR="008E69D7">
        <w:rPr>
          <w:rFonts w:ascii="Times New Roman" w:hAnsi="Times New Roman" w:cs="Times New Roman"/>
        </w:rPr>
        <w:t xml:space="preserve"> to </w:t>
      </w:r>
      <w:r>
        <w:rPr>
          <w:rFonts w:ascii="Times New Roman" w:hAnsi="Times New Roman" w:cs="Times New Roman"/>
        </w:rPr>
        <w:t xml:space="preserve">attain the Historical Association Gold Quality Mark for school history. </w:t>
      </w:r>
      <w:r w:rsidR="008E69D7">
        <w:rPr>
          <w:rFonts w:ascii="Times New Roman" w:hAnsi="Times New Roman" w:cs="Times New Roman"/>
        </w:rPr>
        <w:t xml:space="preserve">Consequently, </w:t>
      </w:r>
      <w:r w:rsidR="00633F47">
        <w:rPr>
          <w:rFonts w:ascii="Times New Roman" w:hAnsi="Times New Roman" w:cs="Times New Roman"/>
        </w:rPr>
        <w:t xml:space="preserve">he </w:t>
      </w:r>
      <w:r>
        <w:rPr>
          <w:rFonts w:ascii="Times New Roman" w:hAnsi="Times New Roman" w:cs="Times New Roman"/>
        </w:rPr>
        <w:t xml:space="preserve">now works on a number of national projects </w:t>
      </w:r>
      <w:r w:rsidR="008E69D7">
        <w:rPr>
          <w:rFonts w:ascii="Times New Roman" w:hAnsi="Times New Roman" w:cs="Times New Roman"/>
        </w:rPr>
        <w:t xml:space="preserve">with the HA </w:t>
      </w:r>
      <w:r>
        <w:rPr>
          <w:rFonts w:ascii="Times New Roman" w:hAnsi="Times New Roman" w:cs="Times New Roman"/>
        </w:rPr>
        <w:t>to improve history</w:t>
      </w:r>
      <w:r w:rsidR="00633F47">
        <w:rPr>
          <w:rFonts w:ascii="Times New Roman" w:hAnsi="Times New Roman" w:cs="Times New Roman"/>
        </w:rPr>
        <w:t xml:space="preserve"> teaching</w:t>
      </w:r>
      <w:r>
        <w:rPr>
          <w:rFonts w:ascii="Times New Roman" w:hAnsi="Times New Roman" w:cs="Times New Roman"/>
        </w:rPr>
        <w:t xml:space="preserve"> in primary schools. Stuart is a member of the Royal Historical Society.</w:t>
      </w:r>
    </w:p>
    <w:p w:rsidR="001B06AC" w:rsidRDefault="001B06AC" w:rsidP="00334F14">
      <w:pPr>
        <w:jc w:val="both"/>
        <w:rPr>
          <w:rFonts w:ascii="Times New Roman" w:hAnsi="Times New Roman" w:cs="Times New Roman"/>
        </w:rPr>
      </w:pPr>
    </w:p>
    <w:p w:rsidR="00FA6F81" w:rsidRPr="006F0532" w:rsidRDefault="00F77041" w:rsidP="00334F14">
      <w:pPr>
        <w:jc w:val="both"/>
        <w:rPr>
          <w:rFonts w:ascii="Times New Roman" w:hAnsi="Times New Roman" w:cs="Times New Roman"/>
        </w:rPr>
      </w:pPr>
      <w:r>
        <w:rPr>
          <w:rFonts w:ascii="Times New Roman" w:hAnsi="Times New Roman" w:cs="Times New Roman"/>
        </w:rPr>
        <w:t>Corporate dominance</w:t>
      </w:r>
      <w:r w:rsidR="006F03BA">
        <w:rPr>
          <w:rFonts w:ascii="Times New Roman" w:hAnsi="Times New Roman" w:cs="Times New Roman"/>
        </w:rPr>
        <w:t xml:space="preserve"> and </w:t>
      </w:r>
      <w:r>
        <w:rPr>
          <w:rFonts w:ascii="Times New Roman" w:hAnsi="Times New Roman" w:cs="Times New Roman"/>
        </w:rPr>
        <w:t>the excesses o</w:t>
      </w:r>
      <w:r w:rsidR="0039183D">
        <w:rPr>
          <w:rFonts w:ascii="Times New Roman" w:hAnsi="Times New Roman" w:cs="Times New Roman"/>
        </w:rPr>
        <w:t>f City b</w:t>
      </w:r>
      <w:r>
        <w:rPr>
          <w:rFonts w:ascii="Times New Roman" w:hAnsi="Times New Roman" w:cs="Times New Roman"/>
        </w:rPr>
        <w:t>osses</w:t>
      </w:r>
      <w:r w:rsidR="0039183D">
        <w:rPr>
          <w:rFonts w:ascii="Times New Roman" w:hAnsi="Times New Roman" w:cs="Times New Roman"/>
        </w:rPr>
        <w:t xml:space="preserve"> </w:t>
      </w:r>
      <w:r>
        <w:rPr>
          <w:rFonts w:ascii="Times New Roman" w:hAnsi="Times New Roman" w:cs="Times New Roman"/>
        </w:rPr>
        <w:t>may be</w:t>
      </w:r>
      <w:r w:rsidR="006F03BA">
        <w:rPr>
          <w:rFonts w:ascii="Times New Roman" w:hAnsi="Times New Roman" w:cs="Times New Roman"/>
        </w:rPr>
        <w:t xml:space="preserve"> </w:t>
      </w:r>
      <w:r>
        <w:rPr>
          <w:rFonts w:ascii="Times New Roman" w:hAnsi="Times New Roman" w:cs="Times New Roman"/>
        </w:rPr>
        <w:t>synonymous with the</w:t>
      </w:r>
      <w:r w:rsidR="006F03BA">
        <w:rPr>
          <w:rFonts w:ascii="Times New Roman" w:hAnsi="Times New Roman" w:cs="Times New Roman"/>
        </w:rPr>
        <w:t xml:space="preserve"> early twenty-first century, </w:t>
      </w:r>
      <w:r>
        <w:rPr>
          <w:rFonts w:ascii="Times New Roman" w:hAnsi="Times New Roman" w:cs="Times New Roman"/>
        </w:rPr>
        <w:t xml:space="preserve">but late </w:t>
      </w:r>
      <w:r w:rsidR="006F03BA">
        <w:rPr>
          <w:rFonts w:ascii="Times New Roman" w:hAnsi="Times New Roman" w:cs="Times New Roman"/>
        </w:rPr>
        <w:t>Georgian Bath was home to a man who</w:t>
      </w:r>
      <w:r w:rsidR="0039183D">
        <w:rPr>
          <w:rFonts w:ascii="Times New Roman" w:hAnsi="Times New Roman" w:cs="Times New Roman"/>
        </w:rPr>
        <w:t xml:space="preserve">se political and business career would not </w:t>
      </w:r>
      <w:r>
        <w:rPr>
          <w:rFonts w:ascii="Times New Roman" w:hAnsi="Times New Roman" w:cs="Times New Roman"/>
        </w:rPr>
        <w:t xml:space="preserve">have </w:t>
      </w:r>
      <w:r w:rsidR="0039183D">
        <w:rPr>
          <w:rFonts w:ascii="Times New Roman" w:hAnsi="Times New Roman" w:cs="Times New Roman"/>
        </w:rPr>
        <w:t>look</w:t>
      </w:r>
      <w:r>
        <w:rPr>
          <w:rFonts w:ascii="Times New Roman" w:hAnsi="Times New Roman" w:cs="Times New Roman"/>
        </w:rPr>
        <w:t>ed</w:t>
      </w:r>
      <w:r w:rsidR="0039183D">
        <w:rPr>
          <w:rFonts w:ascii="Times New Roman" w:hAnsi="Times New Roman" w:cs="Times New Roman"/>
        </w:rPr>
        <w:t xml:space="preserve"> out of place in a modern newspaper </w:t>
      </w:r>
      <w:r w:rsidRPr="00F77041">
        <w:rPr>
          <w:rFonts w:ascii="Times New Roman" w:hAnsi="Times New Roman" w:cs="Times New Roman"/>
          <w:lang w:val="en"/>
        </w:rPr>
        <w:t>exposé</w:t>
      </w:r>
      <w:r w:rsidR="0039183D">
        <w:rPr>
          <w:rFonts w:ascii="Times New Roman" w:hAnsi="Times New Roman" w:cs="Times New Roman"/>
        </w:rPr>
        <w:t>.</w:t>
      </w:r>
      <w:r w:rsidR="006F03BA">
        <w:rPr>
          <w:rFonts w:ascii="Times New Roman" w:hAnsi="Times New Roman" w:cs="Times New Roman"/>
        </w:rPr>
        <w:t xml:space="preserve"> </w:t>
      </w:r>
      <w:r w:rsidR="004D2858" w:rsidRPr="004F666E">
        <w:rPr>
          <w:rFonts w:ascii="Times New Roman" w:hAnsi="Times New Roman" w:cs="Times New Roman"/>
        </w:rPr>
        <w:t xml:space="preserve">It is </w:t>
      </w:r>
      <w:r w:rsidR="00FA6F81">
        <w:rPr>
          <w:rFonts w:ascii="Times New Roman" w:hAnsi="Times New Roman" w:cs="Times New Roman"/>
        </w:rPr>
        <w:t>possible</w:t>
      </w:r>
      <w:r w:rsidR="004D2858" w:rsidRPr="004F666E">
        <w:rPr>
          <w:rFonts w:ascii="Times New Roman" w:hAnsi="Times New Roman" w:cs="Times New Roman"/>
        </w:rPr>
        <w:t xml:space="preserve"> that a survey of Sir George Colebrooke’s later career may help complete the picture of </w:t>
      </w:r>
      <w:r w:rsidR="00FA6F81">
        <w:rPr>
          <w:rFonts w:ascii="Times New Roman" w:hAnsi="Times New Roman" w:cs="Times New Roman"/>
        </w:rPr>
        <w:t>an</w:t>
      </w:r>
      <w:r w:rsidR="004D2858" w:rsidRPr="004F666E">
        <w:rPr>
          <w:rFonts w:ascii="Times New Roman" w:hAnsi="Times New Roman" w:cs="Times New Roman"/>
        </w:rPr>
        <w:t xml:space="preserve"> extraordinary Georgian character </w:t>
      </w:r>
      <w:r w:rsidR="00FA6F81">
        <w:rPr>
          <w:rFonts w:ascii="Times New Roman" w:hAnsi="Times New Roman" w:cs="Times New Roman"/>
        </w:rPr>
        <w:t>who</w:t>
      </w:r>
      <w:r w:rsidR="004D2858" w:rsidRPr="004F666E">
        <w:rPr>
          <w:rFonts w:ascii="Times New Roman" w:hAnsi="Times New Roman" w:cs="Times New Roman"/>
        </w:rPr>
        <w:t xml:space="preserve"> has largely been ignored by historians. </w:t>
      </w:r>
      <w:r w:rsidR="00FA6F81">
        <w:rPr>
          <w:rFonts w:ascii="Times New Roman" w:hAnsi="Times New Roman" w:cs="Times New Roman"/>
        </w:rPr>
        <w:t xml:space="preserve">It is a story </w:t>
      </w:r>
      <w:r w:rsidR="00B51C43" w:rsidRPr="004F666E">
        <w:rPr>
          <w:rFonts w:ascii="Times New Roman" w:hAnsi="Times New Roman" w:cs="Times New Roman"/>
        </w:rPr>
        <w:t xml:space="preserve">of a </w:t>
      </w:r>
      <w:r w:rsidR="00FA6F81">
        <w:rPr>
          <w:rFonts w:ascii="Times New Roman" w:hAnsi="Times New Roman" w:cs="Times New Roman"/>
        </w:rPr>
        <w:t>phenomenally</w:t>
      </w:r>
      <w:r w:rsidR="00D2086B" w:rsidRPr="004F666E">
        <w:rPr>
          <w:rFonts w:ascii="Times New Roman" w:hAnsi="Times New Roman" w:cs="Times New Roman"/>
        </w:rPr>
        <w:t xml:space="preserve"> wealth</w:t>
      </w:r>
      <w:r w:rsidR="00FA6F81">
        <w:rPr>
          <w:rFonts w:ascii="Times New Roman" w:hAnsi="Times New Roman" w:cs="Times New Roman"/>
        </w:rPr>
        <w:t>y member of the political elite</w:t>
      </w:r>
      <w:r w:rsidR="00B51C43" w:rsidRPr="004F666E">
        <w:rPr>
          <w:rFonts w:ascii="Times New Roman" w:hAnsi="Times New Roman" w:cs="Times New Roman"/>
        </w:rPr>
        <w:t xml:space="preserve"> who </w:t>
      </w:r>
      <w:r w:rsidR="00FA6F81">
        <w:rPr>
          <w:rFonts w:ascii="Times New Roman" w:hAnsi="Times New Roman" w:cs="Times New Roman"/>
        </w:rPr>
        <w:t xml:space="preserve">speculated away his fortune, but </w:t>
      </w:r>
      <w:r w:rsidR="00B51C43" w:rsidRPr="004F666E">
        <w:rPr>
          <w:rFonts w:ascii="Times New Roman" w:hAnsi="Times New Roman" w:cs="Times New Roman"/>
        </w:rPr>
        <w:t>bounced back</w:t>
      </w:r>
      <w:r w:rsidR="004D2858" w:rsidRPr="004F666E">
        <w:rPr>
          <w:rFonts w:ascii="Times New Roman" w:hAnsi="Times New Roman" w:cs="Times New Roman"/>
        </w:rPr>
        <w:t>, superficially at least,</w:t>
      </w:r>
      <w:r w:rsidR="00B51C43" w:rsidRPr="004F666E">
        <w:rPr>
          <w:rFonts w:ascii="Times New Roman" w:hAnsi="Times New Roman" w:cs="Times New Roman"/>
        </w:rPr>
        <w:t xml:space="preserve"> to occupy a </w:t>
      </w:r>
      <w:r w:rsidR="004D2858" w:rsidRPr="004F666E">
        <w:rPr>
          <w:rFonts w:ascii="Times New Roman" w:hAnsi="Times New Roman" w:cs="Times New Roman"/>
        </w:rPr>
        <w:t>prominent</w:t>
      </w:r>
      <w:r w:rsidR="00B51C43" w:rsidRPr="004F666E">
        <w:rPr>
          <w:rFonts w:ascii="Times New Roman" w:hAnsi="Times New Roman" w:cs="Times New Roman"/>
        </w:rPr>
        <w:t xml:space="preserve"> role in Bath</w:t>
      </w:r>
      <w:r w:rsidR="004D2858" w:rsidRPr="004F666E">
        <w:rPr>
          <w:rFonts w:ascii="Times New Roman" w:hAnsi="Times New Roman" w:cs="Times New Roman"/>
        </w:rPr>
        <w:t xml:space="preserve"> </w:t>
      </w:r>
      <w:r w:rsidR="00FA6F81">
        <w:rPr>
          <w:rFonts w:ascii="Times New Roman" w:hAnsi="Times New Roman" w:cs="Times New Roman"/>
        </w:rPr>
        <w:t>between the 1780s and 1800s</w:t>
      </w:r>
      <w:r w:rsidR="006F0532">
        <w:rPr>
          <w:rFonts w:ascii="Times New Roman" w:hAnsi="Times New Roman" w:cs="Times New Roman"/>
        </w:rPr>
        <w:t xml:space="preserve"> from his home at 31 Marlborough Buildings</w:t>
      </w:r>
      <w:r w:rsidR="00B51C43" w:rsidRPr="004F666E">
        <w:rPr>
          <w:rFonts w:ascii="Times New Roman" w:hAnsi="Times New Roman" w:cs="Times New Roman"/>
        </w:rPr>
        <w:t xml:space="preserve">. </w:t>
      </w:r>
      <w:r w:rsidR="00AE209D" w:rsidRPr="00AE209D">
        <w:rPr>
          <w:rFonts w:ascii="Times New Roman" w:hAnsi="Times New Roman" w:cs="Times New Roman"/>
        </w:rPr>
        <w:t xml:space="preserve">It is difficult to give a full assessment of </w:t>
      </w:r>
      <w:r w:rsidR="002B388B">
        <w:rPr>
          <w:rFonts w:ascii="Times New Roman" w:hAnsi="Times New Roman" w:cs="Times New Roman"/>
        </w:rPr>
        <w:t>his</w:t>
      </w:r>
      <w:r w:rsidR="00AE209D" w:rsidRPr="00AE209D">
        <w:rPr>
          <w:rFonts w:ascii="Times New Roman" w:hAnsi="Times New Roman" w:cs="Times New Roman"/>
        </w:rPr>
        <w:t xml:space="preserve"> character because relatively little has been written about him personally. </w:t>
      </w:r>
      <w:r w:rsidR="002B388B">
        <w:rPr>
          <w:rFonts w:ascii="Times New Roman" w:hAnsi="Times New Roman" w:cs="Times New Roman"/>
        </w:rPr>
        <w:t>W</w:t>
      </w:r>
      <w:r w:rsidR="00AE209D" w:rsidRPr="00AE209D">
        <w:rPr>
          <w:rFonts w:ascii="Times New Roman" w:hAnsi="Times New Roman" w:cs="Times New Roman"/>
        </w:rPr>
        <w:t xml:space="preserve">hat little scholarly attention he has attracted has focused on his political and economic career prior to his arrival in Bath around 1786. However, by examining his work </w:t>
      </w:r>
      <w:r w:rsidR="002B388B">
        <w:rPr>
          <w:rFonts w:ascii="Times New Roman" w:hAnsi="Times New Roman" w:cs="Times New Roman"/>
        </w:rPr>
        <w:t>after this date</w:t>
      </w:r>
      <w:r w:rsidR="00AE209D" w:rsidRPr="00AE209D">
        <w:rPr>
          <w:rFonts w:ascii="Times New Roman" w:hAnsi="Times New Roman" w:cs="Times New Roman"/>
        </w:rPr>
        <w:t xml:space="preserve"> it </w:t>
      </w:r>
      <w:r w:rsidR="002B388B">
        <w:rPr>
          <w:rFonts w:ascii="Times New Roman" w:hAnsi="Times New Roman" w:cs="Times New Roman"/>
        </w:rPr>
        <w:t>is</w:t>
      </w:r>
      <w:r w:rsidR="00AE209D" w:rsidRPr="00AE209D">
        <w:rPr>
          <w:rFonts w:ascii="Times New Roman" w:hAnsi="Times New Roman" w:cs="Times New Roman"/>
        </w:rPr>
        <w:t xml:space="preserve"> possible to </w:t>
      </w:r>
      <w:r w:rsidR="002B388B">
        <w:rPr>
          <w:rFonts w:ascii="Times New Roman" w:hAnsi="Times New Roman" w:cs="Times New Roman"/>
        </w:rPr>
        <w:t>draw some tentative conclusions</w:t>
      </w:r>
      <w:r w:rsidR="00AE209D" w:rsidRPr="00AE209D">
        <w:rPr>
          <w:rFonts w:ascii="Times New Roman" w:hAnsi="Times New Roman" w:cs="Times New Roman"/>
        </w:rPr>
        <w:t xml:space="preserve"> about h</w:t>
      </w:r>
      <w:r w:rsidR="00C10DAF">
        <w:rPr>
          <w:rFonts w:ascii="Times New Roman" w:hAnsi="Times New Roman" w:cs="Times New Roman"/>
        </w:rPr>
        <w:t>is character.</w:t>
      </w:r>
    </w:p>
    <w:p w:rsidR="00E160B9" w:rsidRPr="00E160B9" w:rsidRDefault="00E160B9" w:rsidP="00E160B9">
      <w:pPr>
        <w:jc w:val="both"/>
        <w:rPr>
          <w:rFonts w:ascii="Times New Roman" w:hAnsi="Times New Roman" w:cs="Times New Roman"/>
        </w:rPr>
      </w:pPr>
      <w:r w:rsidRPr="00E160B9">
        <w:rPr>
          <w:rFonts w:ascii="Times New Roman" w:hAnsi="Times New Roman" w:cs="Times New Roman"/>
        </w:rPr>
        <w:t xml:space="preserve">Corporate dominance and the excesses of City bosses may be synonymous with the early twenty-first century, but late Georgian Bath was home to a man whose political and business career would not have looked out of place in a modern newspaper exposé. Sir George Colebrooke’s story is that of a phenomenally wealthy member of the political elite who speculated away his fortune, but bounced back, superficially at least, to occupy a prominent role in Bath between the 1780s and 1800s from his home at 31 Marlborough Buildings. Relatively little has been written about his personal life; what scholarly attention he has attracted has focused on his political and economic career prior to his arrival in Bath around 1786. By examining his work after this date, this article looks to contribute to understandings of the man by situating him in a more benevolent light  </w:t>
      </w:r>
    </w:p>
    <w:p w:rsidR="00B50BFF" w:rsidRPr="004F666E" w:rsidRDefault="00E160B9" w:rsidP="00E160B9">
      <w:pPr>
        <w:jc w:val="both"/>
        <w:rPr>
          <w:rFonts w:ascii="Times New Roman" w:hAnsi="Times New Roman" w:cs="Times New Roman"/>
        </w:rPr>
      </w:pPr>
      <w:r w:rsidRPr="00E160B9">
        <w:rPr>
          <w:rFonts w:ascii="Times New Roman" w:hAnsi="Times New Roman" w:cs="Times New Roman"/>
        </w:rPr>
        <w:t xml:space="preserve"> During his early career, Sir George was a Member of Parliament, and a leading London banker and speculator whose dominance of the world’s alum market helped open the way for the establishment of the first formal Stock Exchange in London which began trading in Sweeting’s Alley in 1773. The pinnacle of his career came in 1769, when he was appointed chairman of the world’s richest trading institution – the East India Company. His downfall coincided with an economic depression which </w:t>
      </w:r>
      <w:r w:rsidRPr="00E160B9">
        <w:rPr>
          <w:rFonts w:ascii="Times New Roman" w:hAnsi="Times New Roman" w:cs="Times New Roman"/>
        </w:rPr>
        <w:lastRenderedPageBreak/>
        <w:t>ultimately proved to be the beginning of the end of British rule in America. This article will show that he was a moderate and independently-minded gentleman who took on a number of prominent roles in Bath, particul</w:t>
      </w:r>
      <w:r>
        <w:rPr>
          <w:rFonts w:ascii="Times New Roman" w:hAnsi="Times New Roman" w:cs="Times New Roman"/>
        </w:rPr>
        <w:t>arly in the philanthropic arena</w:t>
      </w:r>
      <w:r w:rsidR="00B50BFF" w:rsidRPr="004F666E">
        <w:rPr>
          <w:rFonts w:ascii="Times New Roman" w:hAnsi="Times New Roman" w:cs="Times New Roman"/>
        </w:rPr>
        <w:t>.</w:t>
      </w:r>
      <w:r w:rsidR="00660A4C">
        <w:rPr>
          <w:rStyle w:val="EndnoteReference"/>
          <w:rFonts w:ascii="Times New Roman" w:hAnsi="Times New Roman" w:cs="Times New Roman"/>
        </w:rPr>
        <w:endnoteReference w:id="2"/>
      </w:r>
      <w:r w:rsidR="00B50BFF" w:rsidRPr="004F666E">
        <w:rPr>
          <w:rFonts w:ascii="Times New Roman" w:hAnsi="Times New Roman" w:cs="Times New Roman"/>
        </w:rPr>
        <w:t xml:space="preserve">  </w:t>
      </w:r>
    </w:p>
    <w:p w:rsidR="00E160B9" w:rsidRDefault="00E160B9" w:rsidP="00334F14">
      <w:pPr>
        <w:jc w:val="both"/>
        <w:rPr>
          <w:rFonts w:ascii="Times New Roman" w:hAnsi="Times New Roman" w:cs="Times New Roman"/>
        </w:rPr>
      </w:pPr>
    </w:p>
    <w:p w:rsidR="00B50BFF" w:rsidRPr="004F666E" w:rsidRDefault="00B50BFF" w:rsidP="00334F14">
      <w:pPr>
        <w:jc w:val="both"/>
        <w:rPr>
          <w:rFonts w:ascii="Times New Roman" w:hAnsi="Times New Roman" w:cs="Times New Roman"/>
        </w:rPr>
      </w:pPr>
      <w:r w:rsidRPr="004F666E">
        <w:rPr>
          <w:rFonts w:ascii="Times New Roman" w:hAnsi="Times New Roman" w:cs="Times New Roman"/>
        </w:rPr>
        <w:t>Following James</w:t>
      </w:r>
      <w:r w:rsidR="004D5212">
        <w:rPr>
          <w:rFonts w:ascii="Times New Roman" w:hAnsi="Times New Roman" w:cs="Times New Roman"/>
        </w:rPr>
        <w:t xml:space="preserve">’ early death on 10th May 1761, George, then </w:t>
      </w:r>
      <w:r w:rsidRPr="004F666E">
        <w:rPr>
          <w:rFonts w:ascii="Times New Roman" w:hAnsi="Times New Roman" w:cs="Times New Roman"/>
        </w:rPr>
        <w:t xml:space="preserve">aged 31, </w:t>
      </w:r>
      <w:r w:rsidR="004D5212">
        <w:rPr>
          <w:rFonts w:ascii="Times New Roman" w:hAnsi="Times New Roman" w:cs="Times New Roman"/>
        </w:rPr>
        <w:t xml:space="preserve">found himself </w:t>
      </w:r>
      <w:r w:rsidRPr="004F666E">
        <w:rPr>
          <w:rFonts w:ascii="Times New Roman" w:hAnsi="Times New Roman" w:cs="Times New Roman"/>
        </w:rPr>
        <w:t xml:space="preserve">head of his father’s bank and the heir to his brother’s title and properties. </w:t>
      </w:r>
      <w:r w:rsidR="00003088">
        <w:rPr>
          <w:rFonts w:ascii="Times New Roman" w:hAnsi="Times New Roman" w:cs="Times New Roman"/>
        </w:rPr>
        <w:t xml:space="preserve">The newly elevated, </w:t>
      </w:r>
      <w:r w:rsidRPr="004F666E">
        <w:rPr>
          <w:rFonts w:ascii="Times New Roman" w:hAnsi="Times New Roman" w:cs="Times New Roman"/>
        </w:rPr>
        <w:t>Sir George Colebrooke</w:t>
      </w:r>
      <w:r w:rsidR="00003088">
        <w:rPr>
          <w:rFonts w:ascii="Times New Roman" w:hAnsi="Times New Roman" w:cs="Times New Roman"/>
        </w:rPr>
        <w:t>,</w:t>
      </w:r>
      <w:r w:rsidRPr="004F666E">
        <w:rPr>
          <w:rFonts w:ascii="Times New Roman" w:hAnsi="Times New Roman" w:cs="Times New Roman"/>
        </w:rPr>
        <w:t xml:space="preserve"> quickly set about </w:t>
      </w:r>
      <w:r w:rsidR="00AE209D">
        <w:rPr>
          <w:rFonts w:ascii="Times New Roman" w:hAnsi="Times New Roman" w:cs="Times New Roman"/>
        </w:rPr>
        <w:t>securing</w:t>
      </w:r>
      <w:r w:rsidRPr="004F666E">
        <w:rPr>
          <w:rFonts w:ascii="Times New Roman" w:hAnsi="Times New Roman" w:cs="Times New Roman"/>
        </w:rPr>
        <w:t xml:space="preserve"> control over the hi</w:t>
      </w:r>
      <w:r w:rsidR="00003088">
        <w:rPr>
          <w:rFonts w:ascii="Times New Roman" w:hAnsi="Times New Roman" w:cs="Times New Roman"/>
        </w:rPr>
        <w:t>ghly corrupt borough of Arundel and establish</w:t>
      </w:r>
      <w:r w:rsidR="00AE209D">
        <w:rPr>
          <w:rFonts w:ascii="Times New Roman" w:hAnsi="Times New Roman" w:cs="Times New Roman"/>
        </w:rPr>
        <w:t>ing</w:t>
      </w:r>
      <w:r w:rsidR="00003088">
        <w:rPr>
          <w:rFonts w:ascii="Times New Roman" w:hAnsi="Times New Roman" w:cs="Times New Roman"/>
        </w:rPr>
        <w:t xml:space="preserve"> </w:t>
      </w:r>
      <w:r w:rsidR="00AE209D">
        <w:rPr>
          <w:rFonts w:ascii="Times New Roman" w:hAnsi="Times New Roman" w:cs="Times New Roman"/>
        </w:rPr>
        <w:t>the</w:t>
      </w:r>
      <w:r w:rsidR="00003088">
        <w:rPr>
          <w:rFonts w:ascii="Times New Roman" w:hAnsi="Times New Roman" w:cs="Times New Roman"/>
        </w:rPr>
        <w:t xml:space="preserve"> business </w:t>
      </w:r>
      <w:r w:rsidR="00AE209D">
        <w:rPr>
          <w:rFonts w:ascii="Times New Roman" w:hAnsi="Times New Roman" w:cs="Times New Roman"/>
        </w:rPr>
        <w:t>empire, which was ultimately to be the source of his downfall</w:t>
      </w:r>
      <w:r w:rsidR="00003088">
        <w:rPr>
          <w:rFonts w:ascii="Times New Roman" w:hAnsi="Times New Roman" w:cs="Times New Roman"/>
        </w:rPr>
        <w:t>.</w:t>
      </w:r>
      <w:r w:rsidRPr="004F666E">
        <w:rPr>
          <w:rFonts w:ascii="Times New Roman" w:hAnsi="Times New Roman" w:cs="Times New Roman"/>
        </w:rPr>
        <w:t xml:space="preserve"> </w:t>
      </w:r>
    </w:p>
    <w:p w:rsidR="00B50BFF" w:rsidRPr="004F666E" w:rsidRDefault="00B50BFF" w:rsidP="00334F14">
      <w:pPr>
        <w:jc w:val="both"/>
        <w:rPr>
          <w:rFonts w:ascii="Times New Roman" w:hAnsi="Times New Roman" w:cs="Times New Roman"/>
        </w:rPr>
      </w:pPr>
      <w:r w:rsidRPr="004F666E">
        <w:rPr>
          <w:rFonts w:ascii="Times New Roman" w:hAnsi="Times New Roman" w:cs="Times New Roman"/>
        </w:rPr>
        <w:t xml:space="preserve">Sir George </w:t>
      </w:r>
      <w:r w:rsidR="00F77041">
        <w:rPr>
          <w:rFonts w:ascii="Times New Roman" w:hAnsi="Times New Roman" w:cs="Times New Roman"/>
        </w:rPr>
        <w:t xml:space="preserve">continued to be an MP </w:t>
      </w:r>
      <w:r w:rsidRPr="004F666E">
        <w:rPr>
          <w:rFonts w:ascii="Times New Roman" w:hAnsi="Times New Roman" w:cs="Times New Roman"/>
        </w:rPr>
        <w:t>until 1774</w:t>
      </w:r>
      <w:r w:rsidR="00F77041">
        <w:rPr>
          <w:rFonts w:ascii="Times New Roman" w:hAnsi="Times New Roman" w:cs="Times New Roman"/>
        </w:rPr>
        <w:t>,</w:t>
      </w:r>
      <w:r w:rsidRPr="004F666E">
        <w:rPr>
          <w:rFonts w:ascii="Times New Roman" w:hAnsi="Times New Roman" w:cs="Times New Roman"/>
        </w:rPr>
        <w:t xml:space="preserve"> although his presence on the benches was inconsistent </w:t>
      </w:r>
      <w:r w:rsidR="00E160B9">
        <w:rPr>
          <w:rFonts w:ascii="Times New Roman" w:hAnsi="Times New Roman" w:cs="Times New Roman"/>
        </w:rPr>
        <w:t>being</w:t>
      </w:r>
      <w:r w:rsidRPr="004F666E">
        <w:rPr>
          <w:rFonts w:ascii="Times New Roman" w:hAnsi="Times New Roman" w:cs="Times New Roman"/>
        </w:rPr>
        <w:t xml:space="preserve"> largely preoccupied with his role </w:t>
      </w:r>
      <w:r w:rsidR="007D5F46">
        <w:rPr>
          <w:rFonts w:ascii="Times New Roman" w:hAnsi="Times New Roman" w:cs="Times New Roman"/>
        </w:rPr>
        <w:t xml:space="preserve">in the City. Unsurprisingly, parliamentary records reveal that </w:t>
      </w:r>
      <w:r w:rsidRPr="004F666E">
        <w:rPr>
          <w:rFonts w:ascii="Times New Roman" w:hAnsi="Times New Roman" w:cs="Times New Roman"/>
        </w:rPr>
        <w:t xml:space="preserve">he attended </w:t>
      </w:r>
      <w:r w:rsidR="007D5F46">
        <w:rPr>
          <w:rFonts w:ascii="Times New Roman" w:hAnsi="Times New Roman" w:cs="Times New Roman"/>
        </w:rPr>
        <w:t>only those debates that</w:t>
      </w:r>
      <w:r w:rsidRPr="004F666E">
        <w:rPr>
          <w:rFonts w:ascii="Times New Roman" w:hAnsi="Times New Roman" w:cs="Times New Roman"/>
        </w:rPr>
        <w:t xml:space="preserve"> had </w:t>
      </w:r>
      <w:r w:rsidR="007D5F46">
        <w:rPr>
          <w:rFonts w:ascii="Times New Roman" w:hAnsi="Times New Roman" w:cs="Times New Roman"/>
        </w:rPr>
        <w:t xml:space="preserve">a </w:t>
      </w:r>
      <w:r w:rsidRPr="004F666E">
        <w:rPr>
          <w:rFonts w:ascii="Times New Roman" w:hAnsi="Times New Roman" w:cs="Times New Roman"/>
        </w:rPr>
        <w:t xml:space="preserve">potential </w:t>
      </w:r>
      <w:r w:rsidR="00003088">
        <w:rPr>
          <w:rFonts w:ascii="Times New Roman" w:hAnsi="Times New Roman" w:cs="Times New Roman"/>
        </w:rPr>
        <w:t>impact on</w:t>
      </w:r>
      <w:r w:rsidR="007D5F46">
        <w:rPr>
          <w:rFonts w:ascii="Times New Roman" w:hAnsi="Times New Roman" w:cs="Times New Roman"/>
        </w:rPr>
        <w:t xml:space="preserve"> his business interests, and, more</w:t>
      </w:r>
      <w:r w:rsidR="004D5212">
        <w:rPr>
          <w:rFonts w:ascii="Times New Roman" w:hAnsi="Times New Roman" w:cs="Times New Roman"/>
        </w:rPr>
        <w:t xml:space="preserve"> precisely, those debates that a</w:t>
      </w:r>
      <w:r w:rsidR="007D5F46">
        <w:rPr>
          <w:rFonts w:ascii="Times New Roman" w:hAnsi="Times New Roman" w:cs="Times New Roman"/>
        </w:rPr>
        <w:t xml:space="preserve">ffected </w:t>
      </w:r>
      <w:r w:rsidRPr="004F666E">
        <w:rPr>
          <w:rFonts w:ascii="Times New Roman" w:hAnsi="Times New Roman" w:cs="Times New Roman"/>
        </w:rPr>
        <w:t>East India Company</w:t>
      </w:r>
      <w:r w:rsidR="007D5F46">
        <w:rPr>
          <w:rFonts w:ascii="Times New Roman" w:hAnsi="Times New Roman" w:cs="Times New Roman"/>
        </w:rPr>
        <w:t xml:space="preserve"> trading</w:t>
      </w:r>
      <w:r w:rsidRPr="004F666E">
        <w:rPr>
          <w:rFonts w:ascii="Times New Roman" w:hAnsi="Times New Roman" w:cs="Times New Roman"/>
        </w:rPr>
        <w:t>.</w:t>
      </w:r>
      <w:r w:rsidRPr="004F666E">
        <w:rPr>
          <w:rStyle w:val="EndnoteReference"/>
          <w:rFonts w:ascii="Times New Roman" w:hAnsi="Times New Roman" w:cs="Times New Roman"/>
        </w:rPr>
        <w:endnoteReference w:id="3"/>
      </w:r>
      <w:r w:rsidRPr="004F666E">
        <w:rPr>
          <w:rFonts w:ascii="Times New Roman" w:hAnsi="Times New Roman" w:cs="Times New Roman"/>
        </w:rPr>
        <w:t xml:space="preserve"> </w:t>
      </w:r>
    </w:p>
    <w:p w:rsidR="00B50BFF" w:rsidRPr="004F666E" w:rsidRDefault="00B50BFF" w:rsidP="00334F14">
      <w:pPr>
        <w:jc w:val="both"/>
        <w:rPr>
          <w:rFonts w:ascii="Times New Roman" w:hAnsi="Times New Roman" w:cs="Times New Roman"/>
        </w:rPr>
      </w:pPr>
      <w:r w:rsidRPr="004F666E">
        <w:rPr>
          <w:rFonts w:ascii="Times New Roman" w:hAnsi="Times New Roman" w:cs="Times New Roman"/>
        </w:rPr>
        <w:t xml:space="preserve">In 1764, Sir George </w:t>
      </w:r>
      <w:r w:rsidR="007D5F46">
        <w:rPr>
          <w:rFonts w:ascii="Times New Roman" w:hAnsi="Times New Roman" w:cs="Times New Roman"/>
        </w:rPr>
        <w:t xml:space="preserve">took the initiative to involve </w:t>
      </w:r>
      <w:r w:rsidRPr="004F666E">
        <w:rPr>
          <w:rFonts w:ascii="Times New Roman" w:hAnsi="Times New Roman" w:cs="Times New Roman"/>
        </w:rPr>
        <w:t>himself with the E</w:t>
      </w:r>
      <w:r w:rsidR="00C97C7C" w:rsidRPr="004F666E">
        <w:rPr>
          <w:rFonts w:ascii="Times New Roman" w:hAnsi="Times New Roman" w:cs="Times New Roman"/>
        </w:rPr>
        <w:t xml:space="preserve">ast </w:t>
      </w:r>
      <w:r w:rsidRPr="004F666E">
        <w:rPr>
          <w:rFonts w:ascii="Times New Roman" w:hAnsi="Times New Roman" w:cs="Times New Roman"/>
        </w:rPr>
        <w:t>I</w:t>
      </w:r>
      <w:r w:rsidR="00C97C7C" w:rsidRPr="004F666E">
        <w:rPr>
          <w:rFonts w:ascii="Times New Roman" w:hAnsi="Times New Roman" w:cs="Times New Roman"/>
        </w:rPr>
        <w:t xml:space="preserve">ndia </w:t>
      </w:r>
      <w:r w:rsidRPr="004F666E">
        <w:rPr>
          <w:rFonts w:ascii="Times New Roman" w:hAnsi="Times New Roman" w:cs="Times New Roman"/>
        </w:rPr>
        <w:t>C</w:t>
      </w:r>
      <w:r w:rsidR="00C97C7C" w:rsidRPr="004F666E">
        <w:rPr>
          <w:rFonts w:ascii="Times New Roman" w:hAnsi="Times New Roman" w:cs="Times New Roman"/>
        </w:rPr>
        <w:t>ompany</w:t>
      </w:r>
      <w:r w:rsidRPr="004F666E">
        <w:rPr>
          <w:rFonts w:ascii="Times New Roman" w:hAnsi="Times New Roman" w:cs="Times New Roman"/>
        </w:rPr>
        <w:t xml:space="preserve"> in an attempt to show support for the Clive faction. In a move that was to prove disastrous for historians of the C</w:t>
      </w:r>
      <w:r w:rsidR="00C97C7C" w:rsidRPr="004F666E">
        <w:rPr>
          <w:rFonts w:ascii="Times New Roman" w:hAnsi="Times New Roman" w:cs="Times New Roman"/>
        </w:rPr>
        <w:t>ompany</w:t>
      </w:r>
      <w:r w:rsidRPr="004F666E">
        <w:rPr>
          <w:rFonts w:ascii="Times New Roman" w:hAnsi="Times New Roman" w:cs="Times New Roman"/>
        </w:rPr>
        <w:t xml:space="preserve">, </w:t>
      </w:r>
      <w:r w:rsidR="004D5212">
        <w:rPr>
          <w:rFonts w:ascii="Times New Roman" w:hAnsi="Times New Roman" w:cs="Times New Roman"/>
        </w:rPr>
        <w:t>he</w:t>
      </w:r>
      <w:r w:rsidRPr="004F666E">
        <w:rPr>
          <w:rFonts w:ascii="Times New Roman" w:hAnsi="Times New Roman" w:cs="Times New Roman"/>
        </w:rPr>
        <w:t xml:space="preserve"> advised Lord Clive against publishing an account of his administration in India in order to dissuade public scrutiny of </w:t>
      </w:r>
      <w:r w:rsidR="00C97C7C" w:rsidRPr="004F666E">
        <w:rPr>
          <w:rFonts w:ascii="Times New Roman" w:hAnsi="Times New Roman" w:cs="Times New Roman"/>
        </w:rPr>
        <w:t>the Company’s</w:t>
      </w:r>
      <w:r w:rsidRPr="004F666E">
        <w:rPr>
          <w:rFonts w:ascii="Times New Roman" w:hAnsi="Times New Roman" w:cs="Times New Roman"/>
        </w:rPr>
        <w:t xml:space="preserve"> affairs.</w:t>
      </w:r>
      <w:r w:rsidRPr="004F666E">
        <w:rPr>
          <w:rStyle w:val="EndnoteReference"/>
          <w:rFonts w:ascii="Times New Roman" w:hAnsi="Times New Roman" w:cs="Times New Roman"/>
        </w:rPr>
        <w:endnoteReference w:id="4"/>
      </w:r>
      <w:r w:rsidRPr="004F666E">
        <w:rPr>
          <w:rFonts w:ascii="Times New Roman" w:hAnsi="Times New Roman" w:cs="Times New Roman"/>
        </w:rPr>
        <w:t xml:space="preserve"> As </w:t>
      </w:r>
      <w:r w:rsidR="004D5212">
        <w:rPr>
          <w:rFonts w:ascii="Times New Roman" w:hAnsi="Times New Roman" w:cs="Times New Roman"/>
        </w:rPr>
        <w:t xml:space="preserve">a </w:t>
      </w:r>
      <w:r w:rsidRPr="004F666E">
        <w:rPr>
          <w:rFonts w:ascii="Times New Roman" w:hAnsi="Times New Roman" w:cs="Times New Roman"/>
        </w:rPr>
        <w:t xml:space="preserve">reward for his support Sir George was elected </w:t>
      </w:r>
      <w:r w:rsidR="007D5F46">
        <w:rPr>
          <w:rFonts w:ascii="Times New Roman" w:hAnsi="Times New Roman" w:cs="Times New Roman"/>
        </w:rPr>
        <w:t xml:space="preserve">as </w:t>
      </w:r>
      <w:r w:rsidRPr="004F666E">
        <w:rPr>
          <w:rFonts w:ascii="Times New Roman" w:hAnsi="Times New Roman" w:cs="Times New Roman"/>
        </w:rPr>
        <w:t>a director of the Company in 1767 and deputy-Chairman in 1768. It was during this period that he had assumed the role of chief spokesmen for the Company in the House which carried with it the crucial r</w:t>
      </w:r>
      <w:r w:rsidR="00F10556">
        <w:rPr>
          <w:rFonts w:ascii="Times New Roman" w:hAnsi="Times New Roman" w:cs="Times New Roman"/>
        </w:rPr>
        <w:t>esponsibility</w:t>
      </w:r>
      <w:r w:rsidRPr="004F666E">
        <w:rPr>
          <w:rFonts w:ascii="Times New Roman" w:hAnsi="Times New Roman" w:cs="Times New Roman"/>
        </w:rPr>
        <w:t xml:space="preserve"> of negotiating with Lord North’s govern</w:t>
      </w:r>
      <w:r w:rsidR="00517660" w:rsidRPr="004F666E">
        <w:rPr>
          <w:rFonts w:ascii="Times New Roman" w:hAnsi="Times New Roman" w:cs="Times New Roman"/>
        </w:rPr>
        <w:t>ment</w:t>
      </w:r>
      <w:r w:rsidR="007D5F46">
        <w:rPr>
          <w:rFonts w:ascii="Times New Roman" w:hAnsi="Times New Roman" w:cs="Times New Roman"/>
        </w:rPr>
        <w:t xml:space="preserve"> </w:t>
      </w:r>
      <w:r w:rsidR="00F10556">
        <w:rPr>
          <w:rFonts w:ascii="Times New Roman" w:hAnsi="Times New Roman" w:cs="Times New Roman"/>
        </w:rPr>
        <w:t xml:space="preserve">on their behalf </w:t>
      </w:r>
      <w:r w:rsidR="007D5F46">
        <w:rPr>
          <w:rFonts w:ascii="Times New Roman" w:hAnsi="Times New Roman" w:cs="Times New Roman"/>
        </w:rPr>
        <w:t xml:space="preserve">– a role </w:t>
      </w:r>
      <w:r w:rsidR="00F10556">
        <w:rPr>
          <w:rFonts w:ascii="Times New Roman" w:hAnsi="Times New Roman" w:cs="Times New Roman"/>
        </w:rPr>
        <w:t xml:space="preserve">in </w:t>
      </w:r>
      <w:r w:rsidR="007D5F46">
        <w:rPr>
          <w:rFonts w:ascii="Times New Roman" w:hAnsi="Times New Roman" w:cs="Times New Roman"/>
        </w:rPr>
        <w:t>which</w:t>
      </w:r>
      <w:r w:rsidR="00F10556">
        <w:rPr>
          <w:rFonts w:ascii="Times New Roman" w:hAnsi="Times New Roman" w:cs="Times New Roman"/>
        </w:rPr>
        <w:t xml:space="preserve"> Sir George ultimately failed</w:t>
      </w:r>
      <w:r w:rsidR="00517660" w:rsidRPr="004F666E">
        <w:rPr>
          <w:rFonts w:ascii="Times New Roman" w:hAnsi="Times New Roman" w:cs="Times New Roman"/>
        </w:rPr>
        <w:t>. In 1769 and again in 1770-</w:t>
      </w:r>
      <w:r w:rsidRPr="004F666E">
        <w:rPr>
          <w:rFonts w:ascii="Times New Roman" w:hAnsi="Times New Roman" w:cs="Times New Roman"/>
        </w:rPr>
        <w:t xml:space="preserve">2 Sir George Colebrooke was </w:t>
      </w:r>
      <w:r w:rsidR="00C97C7C" w:rsidRPr="004F666E">
        <w:rPr>
          <w:rFonts w:ascii="Times New Roman" w:hAnsi="Times New Roman" w:cs="Times New Roman"/>
        </w:rPr>
        <w:t>C</w:t>
      </w:r>
      <w:r w:rsidRPr="004F666E">
        <w:rPr>
          <w:rFonts w:ascii="Times New Roman" w:hAnsi="Times New Roman" w:cs="Times New Roman"/>
        </w:rPr>
        <w:t>hairman of the E</w:t>
      </w:r>
      <w:r w:rsidR="00C97C7C" w:rsidRPr="004F666E">
        <w:rPr>
          <w:rFonts w:ascii="Times New Roman" w:hAnsi="Times New Roman" w:cs="Times New Roman"/>
        </w:rPr>
        <w:t xml:space="preserve">ast </w:t>
      </w:r>
      <w:r w:rsidRPr="004F666E">
        <w:rPr>
          <w:rFonts w:ascii="Times New Roman" w:hAnsi="Times New Roman" w:cs="Times New Roman"/>
        </w:rPr>
        <w:t>I</w:t>
      </w:r>
      <w:r w:rsidR="00C97C7C" w:rsidRPr="004F666E">
        <w:rPr>
          <w:rFonts w:ascii="Times New Roman" w:hAnsi="Times New Roman" w:cs="Times New Roman"/>
        </w:rPr>
        <w:t xml:space="preserve">ndia </w:t>
      </w:r>
      <w:r w:rsidRPr="004F666E">
        <w:rPr>
          <w:rFonts w:ascii="Times New Roman" w:hAnsi="Times New Roman" w:cs="Times New Roman"/>
        </w:rPr>
        <w:t>C</w:t>
      </w:r>
      <w:r w:rsidR="00C97C7C" w:rsidRPr="004F666E">
        <w:rPr>
          <w:rFonts w:ascii="Times New Roman" w:hAnsi="Times New Roman" w:cs="Times New Roman"/>
        </w:rPr>
        <w:t>ompany</w:t>
      </w:r>
      <w:r w:rsidRPr="004F666E">
        <w:rPr>
          <w:rFonts w:ascii="Times New Roman" w:hAnsi="Times New Roman" w:cs="Times New Roman"/>
        </w:rPr>
        <w:t xml:space="preserve"> </w:t>
      </w:r>
      <w:r w:rsidR="007D5F46">
        <w:rPr>
          <w:rFonts w:ascii="Times New Roman" w:hAnsi="Times New Roman" w:cs="Times New Roman"/>
        </w:rPr>
        <w:t>and one of the most influential men in Britain</w:t>
      </w:r>
      <w:r w:rsidR="00800283">
        <w:rPr>
          <w:rFonts w:ascii="Times New Roman" w:hAnsi="Times New Roman" w:cs="Times New Roman"/>
        </w:rPr>
        <w:t>’s commercial sector</w:t>
      </w:r>
      <w:r w:rsidR="007D5F46">
        <w:rPr>
          <w:rFonts w:ascii="Times New Roman" w:hAnsi="Times New Roman" w:cs="Times New Roman"/>
        </w:rPr>
        <w:t xml:space="preserve"> </w:t>
      </w:r>
      <w:r w:rsidR="00C97C7C" w:rsidRPr="004F666E">
        <w:rPr>
          <w:rFonts w:ascii="Times New Roman" w:hAnsi="Times New Roman" w:cs="Times New Roman"/>
        </w:rPr>
        <w:t>(</w:t>
      </w:r>
      <w:r w:rsidR="00C10DAF">
        <w:rPr>
          <w:rFonts w:ascii="Times New Roman" w:hAnsi="Times New Roman" w:cs="Times New Roman"/>
          <w:b/>
        </w:rPr>
        <w:t>fig.1</w:t>
      </w:r>
      <w:r w:rsidR="00C97C7C" w:rsidRPr="004F666E">
        <w:rPr>
          <w:rFonts w:ascii="Times New Roman" w:hAnsi="Times New Roman" w:cs="Times New Roman"/>
        </w:rPr>
        <w:t>)</w:t>
      </w:r>
      <w:r w:rsidRPr="004F666E">
        <w:rPr>
          <w:rFonts w:ascii="Times New Roman" w:hAnsi="Times New Roman" w:cs="Times New Roman"/>
        </w:rPr>
        <w:t>.</w:t>
      </w:r>
    </w:p>
    <w:p w:rsidR="00B50BFF" w:rsidRPr="004F666E" w:rsidRDefault="00B50BFF" w:rsidP="00334F14">
      <w:pPr>
        <w:jc w:val="both"/>
        <w:rPr>
          <w:rFonts w:ascii="Times New Roman" w:hAnsi="Times New Roman" w:cs="Times New Roman"/>
        </w:rPr>
      </w:pPr>
      <w:r w:rsidRPr="004F666E">
        <w:rPr>
          <w:rFonts w:ascii="Times New Roman" w:hAnsi="Times New Roman" w:cs="Times New Roman"/>
        </w:rPr>
        <w:t xml:space="preserve">Sir George amassed a </w:t>
      </w:r>
      <w:r w:rsidR="006F0532">
        <w:rPr>
          <w:rFonts w:ascii="Times New Roman" w:hAnsi="Times New Roman" w:cs="Times New Roman"/>
        </w:rPr>
        <w:t xml:space="preserve">colossal business empire </w:t>
      </w:r>
      <w:r w:rsidR="008B230B">
        <w:rPr>
          <w:rFonts w:ascii="Times New Roman" w:hAnsi="Times New Roman" w:cs="Times New Roman"/>
        </w:rPr>
        <w:t>stretching</w:t>
      </w:r>
      <w:r w:rsidR="006F0532">
        <w:rPr>
          <w:rFonts w:ascii="Times New Roman" w:hAnsi="Times New Roman" w:cs="Times New Roman"/>
        </w:rPr>
        <w:t xml:space="preserve"> from India to America </w:t>
      </w:r>
      <w:r w:rsidR="00800283">
        <w:rPr>
          <w:rFonts w:ascii="Times New Roman" w:hAnsi="Times New Roman" w:cs="Times New Roman"/>
        </w:rPr>
        <w:t>which</w:t>
      </w:r>
      <w:r w:rsidR="006F0532">
        <w:rPr>
          <w:rFonts w:ascii="Times New Roman" w:hAnsi="Times New Roman" w:cs="Times New Roman"/>
        </w:rPr>
        <w:t xml:space="preserve"> </w:t>
      </w:r>
      <w:r w:rsidRPr="004F666E">
        <w:rPr>
          <w:rFonts w:ascii="Times New Roman" w:hAnsi="Times New Roman" w:cs="Times New Roman"/>
        </w:rPr>
        <w:t xml:space="preserve">included lead mines in </w:t>
      </w:r>
      <w:r w:rsidR="008B230B">
        <w:rPr>
          <w:rFonts w:ascii="Times New Roman" w:hAnsi="Times New Roman" w:cs="Times New Roman"/>
        </w:rPr>
        <w:t>Britain</w:t>
      </w:r>
      <w:r w:rsidRPr="004F666E">
        <w:rPr>
          <w:rFonts w:ascii="Times New Roman" w:hAnsi="Times New Roman" w:cs="Times New Roman"/>
        </w:rPr>
        <w:t>, monopoly o</w:t>
      </w:r>
      <w:r w:rsidR="006F0532">
        <w:rPr>
          <w:rFonts w:ascii="Times New Roman" w:hAnsi="Times New Roman" w:cs="Times New Roman"/>
        </w:rPr>
        <w:t>f</w:t>
      </w:r>
      <w:r w:rsidRPr="004F666E">
        <w:rPr>
          <w:rFonts w:ascii="Times New Roman" w:hAnsi="Times New Roman" w:cs="Times New Roman"/>
        </w:rPr>
        <w:t xml:space="preserve"> the alum and hemp industries </w:t>
      </w:r>
      <w:r w:rsidR="006F0532">
        <w:rPr>
          <w:rFonts w:ascii="Times New Roman" w:hAnsi="Times New Roman" w:cs="Times New Roman"/>
        </w:rPr>
        <w:t xml:space="preserve">as well as interests in </w:t>
      </w:r>
      <w:r w:rsidR="006F0532" w:rsidRPr="004F666E">
        <w:rPr>
          <w:rFonts w:ascii="Times New Roman" w:hAnsi="Times New Roman" w:cs="Times New Roman"/>
        </w:rPr>
        <w:t>Gre</w:t>
      </w:r>
      <w:r w:rsidR="00800283">
        <w:rPr>
          <w:rFonts w:ascii="Times New Roman" w:hAnsi="Times New Roman" w:cs="Times New Roman"/>
        </w:rPr>
        <w:t>nada, Dominica and New England. T</w:t>
      </w:r>
      <w:r w:rsidR="006F0532" w:rsidRPr="004F666E">
        <w:rPr>
          <w:rFonts w:ascii="Times New Roman" w:hAnsi="Times New Roman" w:cs="Times New Roman"/>
        </w:rPr>
        <w:t xml:space="preserve">hrough his wife, Lady Mary Colebrooke, </w:t>
      </w:r>
      <w:r w:rsidR="00800283">
        <w:rPr>
          <w:rFonts w:ascii="Times New Roman" w:hAnsi="Times New Roman" w:cs="Times New Roman"/>
        </w:rPr>
        <w:t xml:space="preserve">he also owned </w:t>
      </w:r>
      <w:r w:rsidR="006F0532" w:rsidRPr="004F666E">
        <w:rPr>
          <w:rFonts w:ascii="Times New Roman" w:hAnsi="Times New Roman" w:cs="Times New Roman"/>
        </w:rPr>
        <w:t>two large slave owning plantations in Antigua.</w:t>
      </w:r>
      <w:r w:rsidRPr="004F666E">
        <w:rPr>
          <w:rFonts w:ascii="Times New Roman" w:hAnsi="Times New Roman" w:cs="Times New Roman"/>
        </w:rPr>
        <w:t xml:space="preserve"> </w:t>
      </w:r>
      <w:r w:rsidR="00517660" w:rsidRPr="004F666E">
        <w:rPr>
          <w:rFonts w:ascii="Times New Roman" w:hAnsi="Times New Roman" w:cs="Times New Roman"/>
        </w:rPr>
        <w:t>It is estimated that by 1771-</w:t>
      </w:r>
      <w:r w:rsidRPr="004F666E">
        <w:rPr>
          <w:rFonts w:ascii="Times New Roman" w:hAnsi="Times New Roman" w:cs="Times New Roman"/>
        </w:rPr>
        <w:t xml:space="preserve">2 </w:t>
      </w:r>
      <w:r w:rsidR="00800283">
        <w:rPr>
          <w:rFonts w:ascii="Times New Roman" w:hAnsi="Times New Roman" w:cs="Times New Roman"/>
        </w:rPr>
        <w:t>he</w:t>
      </w:r>
      <w:r w:rsidRPr="004F666E">
        <w:rPr>
          <w:rFonts w:ascii="Times New Roman" w:hAnsi="Times New Roman" w:cs="Times New Roman"/>
        </w:rPr>
        <w:t xml:space="preserve"> controlled </w:t>
      </w:r>
      <w:r w:rsidR="00800283">
        <w:rPr>
          <w:rFonts w:ascii="Times New Roman" w:hAnsi="Times New Roman" w:cs="Times New Roman"/>
        </w:rPr>
        <w:t>most</w:t>
      </w:r>
      <w:r w:rsidRPr="004F666E">
        <w:rPr>
          <w:rFonts w:ascii="Times New Roman" w:hAnsi="Times New Roman" w:cs="Times New Roman"/>
        </w:rPr>
        <w:t xml:space="preserve"> of the wor</w:t>
      </w:r>
      <w:r w:rsidR="00411B9E">
        <w:rPr>
          <w:rFonts w:ascii="Times New Roman" w:hAnsi="Times New Roman" w:cs="Times New Roman"/>
        </w:rPr>
        <w:t>ld’s stock of alum</w:t>
      </w:r>
      <w:r w:rsidR="006F0532">
        <w:rPr>
          <w:rFonts w:ascii="Times New Roman" w:hAnsi="Times New Roman" w:cs="Times New Roman"/>
        </w:rPr>
        <w:t>.</w:t>
      </w:r>
      <w:r w:rsidR="00800283">
        <w:rPr>
          <w:rStyle w:val="EndnoteReference"/>
          <w:rFonts w:ascii="Times New Roman" w:hAnsi="Times New Roman" w:cs="Times New Roman"/>
        </w:rPr>
        <w:endnoteReference w:id="5"/>
      </w:r>
      <w:r w:rsidR="00411B9E">
        <w:rPr>
          <w:rFonts w:ascii="Times New Roman" w:hAnsi="Times New Roman" w:cs="Times New Roman"/>
        </w:rPr>
        <w:t xml:space="preserve"> </w:t>
      </w:r>
      <w:r w:rsidRPr="004F666E">
        <w:rPr>
          <w:rFonts w:ascii="Times New Roman" w:hAnsi="Times New Roman" w:cs="Times New Roman"/>
        </w:rPr>
        <w:t>Sir George</w:t>
      </w:r>
      <w:r w:rsidR="00453307" w:rsidRPr="004F666E">
        <w:rPr>
          <w:rFonts w:ascii="Times New Roman" w:hAnsi="Times New Roman" w:cs="Times New Roman"/>
        </w:rPr>
        <w:t xml:space="preserve">’s speculating </w:t>
      </w:r>
      <w:r w:rsidR="006F0532">
        <w:rPr>
          <w:rFonts w:ascii="Times New Roman" w:hAnsi="Times New Roman" w:cs="Times New Roman"/>
        </w:rPr>
        <w:t xml:space="preserve">in London and Amsterdam </w:t>
      </w:r>
      <w:r w:rsidR="00453307" w:rsidRPr="004F666E">
        <w:rPr>
          <w:rFonts w:ascii="Times New Roman" w:hAnsi="Times New Roman" w:cs="Times New Roman"/>
        </w:rPr>
        <w:t xml:space="preserve">was so prolific that </w:t>
      </w:r>
      <w:r w:rsidR="0063255B" w:rsidRPr="004F666E">
        <w:rPr>
          <w:rFonts w:ascii="Times New Roman" w:hAnsi="Times New Roman" w:cs="Times New Roman"/>
        </w:rPr>
        <w:t>by</w:t>
      </w:r>
      <w:r w:rsidR="00453307" w:rsidRPr="004F666E">
        <w:rPr>
          <w:rFonts w:ascii="Times New Roman" w:hAnsi="Times New Roman" w:cs="Times New Roman"/>
        </w:rPr>
        <w:t xml:space="preserve"> 1772 he</w:t>
      </w:r>
      <w:r w:rsidRPr="004F666E">
        <w:rPr>
          <w:rFonts w:ascii="Times New Roman" w:hAnsi="Times New Roman" w:cs="Times New Roman"/>
        </w:rPr>
        <w:t xml:space="preserve"> was gathering subscriptions from brokers calling for the formation of the first </w:t>
      </w:r>
      <w:r w:rsidR="00E006CE">
        <w:rPr>
          <w:rFonts w:ascii="Times New Roman" w:hAnsi="Times New Roman" w:cs="Times New Roman"/>
        </w:rPr>
        <w:t xml:space="preserve">formal </w:t>
      </w:r>
      <w:r w:rsidRPr="004F666E">
        <w:rPr>
          <w:rFonts w:ascii="Times New Roman" w:hAnsi="Times New Roman" w:cs="Times New Roman"/>
        </w:rPr>
        <w:t xml:space="preserve">London Stock Exchange. </w:t>
      </w:r>
    </w:p>
    <w:p w:rsidR="00A808AD" w:rsidRDefault="00411B9E" w:rsidP="00517660">
      <w:pPr>
        <w:jc w:val="both"/>
        <w:rPr>
          <w:rFonts w:ascii="Times New Roman" w:hAnsi="Times New Roman" w:cs="Times New Roman"/>
        </w:rPr>
      </w:pPr>
      <w:r>
        <w:rPr>
          <w:rFonts w:ascii="Times New Roman" w:hAnsi="Times New Roman" w:cs="Times New Roman"/>
        </w:rPr>
        <w:t>One year later, however,</w:t>
      </w:r>
      <w:r w:rsidR="00B50BFF" w:rsidRPr="004F666E">
        <w:rPr>
          <w:rFonts w:ascii="Times New Roman" w:hAnsi="Times New Roman" w:cs="Times New Roman"/>
        </w:rPr>
        <w:t xml:space="preserve"> </w:t>
      </w:r>
      <w:r w:rsidR="00245020" w:rsidRPr="004F666E">
        <w:rPr>
          <w:rFonts w:ascii="Times New Roman" w:hAnsi="Times New Roman" w:cs="Times New Roman"/>
        </w:rPr>
        <w:t>‘</w:t>
      </w:r>
      <w:r w:rsidR="00890676">
        <w:rPr>
          <w:rFonts w:ascii="Times New Roman" w:hAnsi="Times New Roman" w:cs="Times New Roman"/>
        </w:rPr>
        <w:t>Shah Allum the Little’</w:t>
      </w:r>
      <w:r w:rsidR="00B50BFF" w:rsidRPr="004F666E">
        <w:rPr>
          <w:rFonts w:ascii="Times New Roman" w:hAnsi="Times New Roman" w:cs="Times New Roman"/>
        </w:rPr>
        <w:t xml:space="preserve"> was on the brink of ruin.</w:t>
      </w:r>
      <w:r w:rsidR="00890676">
        <w:rPr>
          <w:rStyle w:val="EndnoteReference"/>
          <w:rFonts w:ascii="Times New Roman" w:hAnsi="Times New Roman" w:cs="Times New Roman"/>
        </w:rPr>
        <w:endnoteReference w:id="6"/>
      </w:r>
      <w:r w:rsidR="00B50BFF" w:rsidRPr="004F666E">
        <w:rPr>
          <w:rFonts w:ascii="Times New Roman" w:hAnsi="Times New Roman" w:cs="Times New Roman"/>
        </w:rPr>
        <w:t xml:space="preserve"> 1773 </w:t>
      </w:r>
      <w:r w:rsidR="006F0532">
        <w:rPr>
          <w:rFonts w:ascii="Times New Roman" w:hAnsi="Times New Roman" w:cs="Times New Roman"/>
        </w:rPr>
        <w:t>proved to be</w:t>
      </w:r>
      <w:r w:rsidR="00B50BFF" w:rsidRPr="004F666E">
        <w:rPr>
          <w:rFonts w:ascii="Times New Roman" w:hAnsi="Times New Roman" w:cs="Times New Roman"/>
        </w:rPr>
        <w:t xml:space="preserve"> a disastrous year for both Sir George and the East India Company as his </w:t>
      </w:r>
      <w:r w:rsidR="0063255B" w:rsidRPr="004F666E">
        <w:rPr>
          <w:rFonts w:ascii="Times New Roman" w:hAnsi="Times New Roman" w:cs="Times New Roman"/>
        </w:rPr>
        <w:t xml:space="preserve">fevered </w:t>
      </w:r>
      <w:r w:rsidR="00B50BFF" w:rsidRPr="004F666E">
        <w:rPr>
          <w:rFonts w:ascii="Times New Roman" w:hAnsi="Times New Roman" w:cs="Times New Roman"/>
        </w:rPr>
        <w:t xml:space="preserve">speculating on the Company’s stock threatened </w:t>
      </w:r>
      <w:r w:rsidR="006F0532">
        <w:rPr>
          <w:rFonts w:ascii="Times New Roman" w:hAnsi="Times New Roman" w:cs="Times New Roman"/>
        </w:rPr>
        <w:t>not only the</w:t>
      </w:r>
      <w:r w:rsidR="00B50BFF" w:rsidRPr="004F666E">
        <w:rPr>
          <w:rFonts w:ascii="Times New Roman" w:hAnsi="Times New Roman" w:cs="Times New Roman"/>
        </w:rPr>
        <w:t xml:space="preserve"> future of the </w:t>
      </w:r>
      <w:r w:rsidR="00C561F0" w:rsidRPr="004F666E">
        <w:rPr>
          <w:rFonts w:ascii="Times New Roman" w:hAnsi="Times New Roman" w:cs="Times New Roman"/>
        </w:rPr>
        <w:t>C</w:t>
      </w:r>
      <w:r w:rsidR="00890676">
        <w:rPr>
          <w:rFonts w:ascii="Times New Roman" w:hAnsi="Times New Roman" w:cs="Times New Roman"/>
        </w:rPr>
        <w:t>ompany but almost le</w:t>
      </w:r>
      <w:r w:rsidR="002162EB">
        <w:rPr>
          <w:rFonts w:ascii="Times New Roman" w:hAnsi="Times New Roman" w:cs="Times New Roman"/>
        </w:rPr>
        <w:t>d to a run on the banks</w:t>
      </w:r>
      <w:r w:rsidR="00B50BFF" w:rsidRPr="004F666E">
        <w:rPr>
          <w:rFonts w:ascii="Times New Roman" w:hAnsi="Times New Roman" w:cs="Times New Roman"/>
        </w:rPr>
        <w:t>. By the end of the year, the E</w:t>
      </w:r>
      <w:r w:rsidR="00245020" w:rsidRPr="004F666E">
        <w:rPr>
          <w:rFonts w:ascii="Times New Roman" w:hAnsi="Times New Roman" w:cs="Times New Roman"/>
        </w:rPr>
        <w:t xml:space="preserve">ast </w:t>
      </w:r>
      <w:r w:rsidR="00B50BFF" w:rsidRPr="004F666E">
        <w:rPr>
          <w:rFonts w:ascii="Times New Roman" w:hAnsi="Times New Roman" w:cs="Times New Roman"/>
        </w:rPr>
        <w:t>I</w:t>
      </w:r>
      <w:r w:rsidR="00245020" w:rsidRPr="004F666E">
        <w:rPr>
          <w:rFonts w:ascii="Times New Roman" w:hAnsi="Times New Roman" w:cs="Times New Roman"/>
        </w:rPr>
        <w:t xml:space="preserve">ndia </w:t>
      </w:r>
      <w:r w:rsidR="00B50BFF" w:rsidRPr="004F666E">
        <w:rPr>
          <w:rFonts w:ascii="Times New Roman" w:hAnsi="Times New Roman" w:cs="Times New Roman"/>
        </w:rPr>
        <w:t>C</w:t>
      </w:r>
      <w:r w:rsidR="00245020" w:rsidRPr="004F666E">
        <w:rPr>
          <w:rFonts w:ascii="Times New Roman" w:hAnsi="Times New Roman" w:cs="Times New Roman"/>
        </w:rPr>
        <w:t>ompany</w:t>
      </w:r>
      <w:r w:rsidR="00B50BFF" w:rsidRPr="004F666E">
        <w:rPr>
          <w:rFonts w:ascii="Times New Roman" w:hAnsi="Times New Roman" w:cs="Times New Roman"/>
        </w:rPr>
        <w:t xml:space="preserve"> had los</w:t>
      </w:r>
      <w:r w:rsidR="006F0532">
        <w:rPr>
          <w:rFonts w:ascii="Times New Roman" w:hAnsi="Times New Roman" w:cs="Times New Roman"/>
        </w:rPr>
        <w:t xml:space="preserve">t its independence, effectively </w:t>
      </w:r>
      <w:r w:rsidR="00B50BFF" w:rsidRPr="004F666E">
        <w:rPr>
          <w:rFonts w:ascii="Times New Roman" w:hAnsi="Times New Roman" w:cs="Times New Roman"/>
        </w:rPr>
        <w:t xml:space="preserve">making </w:t>
      </w:r>
      <w:r w:rsidR="006F0532">
        <w:rPr>
          <w:rFonts w:ascii="Times New Roman" w:hAnsi="Times New Roman" w:cs="Times New Roman"/>
        </w:rPr>
        <w:t>Lord North’s government</w:t>
      </w:r>
      <w:r w:rsidR="00B50BFF" w:rsidRPr="004F666E">
        <w:rPr>
          <w:rFonts w:ascii="Times New Roman" w:hAnsi="Times New Roman" w:cs="Times New Roman"/>
        </w:rPr>
        <w:t xml:space="preserve"> the new masters of India</w:t>
      </w:r>
      <w:r w:rsidR="006F0532">
        <w:rPr>
          <w:rFonts w:ascii="Times New Roman" w:hAnsi="Times New Roman" w:cs="Times New Roman"/>
        </w:rPr>
        <w:t xml:space="preserve"> and </w:t>
      </w:r>
      <w:r w:rsidR="00B50BFF" w:rsidRPr="004F666E">
        <w:rPr>
          <w:rFonts w:ascii="Times New Roman" w:hAnsi="Times New Roman" w:cs="Times New Roman"/>
        </w:rPr>
        <w:t>Sir George saw his alum speculations dissolve earning him the appellation</w:t>
      </w:r>
      <w:r w:rsidR="008B230B">
        <w:rPr>
          <w:rFonts w:ascii="Times New Roman" w:hAnsi="Times New Roman" w:cs="Times New Roman"/>
        </w:rPr>
        <w:t>:</w:t>
      </w:r>
      <w:r w:rsidR="00B50BFF" w:rsidRPr="004F666E">
        <w:rPr>
          <w:rFonts w:ascii="Times New Roman" w:hAnsi="Times New Roman" w:cs="Times New Roman"/>
        </w:rPr>
        <w:t xml:space="preserve"> </w:t>
      </w:r>
      <w:r w:rsidR="00245020" w:rsidRPr="004F666E">
        <w:rPr>
          <w:rFonts w:ascii="Times New Roman" w:hAnsi="Times New Roman" w:cs="Times New Roman"/>
        </w:rPr>
        <w:t>‘</w:t>
      </w:r>
      <w:r w:rsidR="00B50BFF" w:rsidRPr="004F666E">
        <w:rPr>
          <w:rFonts w:ascii="Times New Roman" w:hAnsi="Times New Roman" w:cs="Times New Roman"/>
        </w:rPr>
        <w:t>Flash A</w:t>
      </w:r>
      <w:r w:rsidR="006F0532">
        <w:rPr>
          <w:rFonts w:ascii="Times New Roman" w:hAnsi="Times New Roman" w:cs="Times New Roman"/>
        </w:rPr>
        <w:t>l</w:t>
      </w:r>
      <w:r w:rsidR="00B50BFF" w:rsidRPr="004F666E">
        <w:rPr>
          <w:rFonts w:ascii="Times New Roman" w:hAnsi="Times New Roman" w:cs="Times New Roman"/>
        </w:rPr>
        <w:t>lum.</w:t>
      </w:r>
      <w:r>
        <w:rPr>
          <w:rFonts w:ascii="Times New Roman" w:hAnsi="Times New Roman" w:cs="Times New Roman"/>
        </w:rPr>
        <w:t>’</w:t>
      </w:r>
      <w:r w:rsidR="00B50BFF" w:rsidRPr="004F666E">
        <w:rPr>
          <w:rStyle w:val="EndnoteReference"/>
          <w:rFonts w:ascii="Times New Roman" w:hAnsi="Times New Roman" w:cs="Times New Roman"/>
        </w:rPr>
        <w:endnoteReference w:id="7"/>
      </w:r>
      <w:r w:rsidR="00B50BFF" w:rsidRPr="004F666E">
        <w:rPr>
          <w:rFonts w:ascii="Times New Roman" w:hAnsi="Times New Roman" w:cs="Times New Roman"/>
        </w:rPr>
        <w:t xml:space="preserve"> </w:t>
      </w:r>
    </w:p>
    <w:p w:rsidR="00B50BFF" w:rsidRPr="004F666E" w:rsidRDefault="00B50BFF" w:rsidP="00517660">
      <w:pPr>
        <w:jc w:val="both"/>
        <w:rPr>
          <w:rFonts w:ascii="Times New Roman" w:hAnsi="Times New Roman" w:cs="Times New Roman"/>
        </w:rPr>
      </w:pPr>
      <w:r w:rsidRPr="004F666E">
        <w:rPr>
          <w:rFonts w:ascii="Times New Roman" w:hAnsi="Times New Roman" w:cs="Times New Roman"/>
        </w:rPr>
        <w:t xml:space="preserve">The extent of Sir George’s speculating was a source of gossip </w:t>
      </w:r>
      <w:r w:rsidR="008B230B">
        <w:rPr>
          <w:rFonts w:ascii="Times New Roman" w:hAnsi="Times New Roman" w:cs="Times New Roman"/>
        </w:rPr>
        <w:t>within</w:t>
      </w:r>
      <w:r w:rsidRPr="004F666E">
        <w:rPr>
          <w:rFonts w:ascii="Times New Roman" w:hAnsi="Times New Roman" w:cs="Times New Roman"/>
        </w:rPr>
        <w:t xml:space="preserve"> </w:t>
      </w:r>
      <w:r w:rsidR="00890676">
        <w:rPr>
          <w:rFonts w:ascii="Times New Roman" w:hAnsi="Times New Roman" w:cs="Times New Roman"/>
        </w:rPr>
        <w:t>social circles</w:t>
      </w:r>
      <w:r w:rsidRPr="004F666E">
        <w:rPr>
          <w:rFonts w:ascii="Times New Roman" w:hAnsi="Times New Roman" w:cs="Times New Roman"/>
        </w:rPr>
        <w:t xml:space="preserve"> and </w:t>
      </w:r>
      <w:r w:rsidR="008B230B">
        <w:rPr>
          <w:rFonts w:ascii="Times New Roman" w:hAnsi="Times New Roman" w:cs="Times New Roman"/>
        </w:rPr>
        <w:t xml:space="preserve">was </w:t>
      </w:r>
      <w:r w:rsidRPr="004F666E">
        <w:rPr>
          <w:rFonts w:ascii="Times New Roman" w:hAnsi="Times New Roman" w:cs="Times New Roman"/>
        </w:rPr>
        <w:t xml:space="preserve">widely reported in the </w:t>
      </w:r>
      <w:r w:rsidR="00A808AD">
        <w:rPr>
          <w:rFonts w:ascii="Times New Roman" w:hAnsi="Times New Roman" w:cs="Times New Roman"/>
        </w:rPr>
        <w:t xml:space="preserve">London </w:t>
      </w:r>
      <w:r w:rsidRPr="004F666E">
        <w:rPr>
          <w:rFonts w:ascii="Times New Roman" w:hAnsi="Times New Roman" w:cs="Times New Roman"/>
        </w:rPr>
        <w:t>press. A letter from Elizabeth Harris to her son the</w:t>
      </w:r>
      <w:r w:rsidR="00453307" w:rsidRPr="004F666E">
        <w:rPr>
          <w:rFonts w:ascii="Times New Roman" w:hAnsi="Times New Roman" w:cs="Times New Roman"/>
        </w:rPr>
        <w:t>,</w:t>
      </w:r>
      <w:r w:rsidRPr="004F666E">
        <w:rPr>
          <w:rFonts w:ascii="Times New Roman" w:hAnsi="Times New Roman" w:cs="Times New Roman"/>
        </w:rPr>
        <w:t xml:space="preserve"> Earl of Malmesbury</w:t>
      </w:r>
      <w:r w:rsidR="00453307" w:rsidRPr="004F666E">
        <w:rPr>
          <w:rFonts w:ascii="Times New Roman" w:hAnsi="Times New Roman" w:cs="Times New Roman"/>
        </w:rPr>
        <w:t>,</w:t>
      </w:r>
      <w:r w:rsidRPr="004F666E">
        <w:rPr>
          <w:rFonts w:ascii="Times New Roman" w:hAnsi="Times New Roman" w:cs="Times New Roman"/>
        </w:rPr>
        <w:t xml:space="preserve"> </w:t>
      </w:r>
      <w:r w:rsidR="006F0532">
        <w:rPr>
          <w:rFonts w:ascii="Times New Roman" w:hAnsi="Times New Roman" w:cs="Times New Roman"/>
        </w:rPr>
        <w:t xml:space="preserve">British ambassador to Fredrick the Great, </w:t>
      </w:r>
      <w:r w:rsidRPr="004F666E">
        <w:rPr>
          <w:rFonts w:ascii="Times New Roman" w:hAnsi="Times New Roman" w:cs="Times New Roman"/>
        </w:rPr>
        <w:t>gives a sense of the tone of the comment</w:t>
      </w:r>
      <w:r w:rsidR="00517660" w:rsidRPr="004F666E">
        <w:rPr>
          <w:rFonts w:ascii="Times New Roman" w:hAnsi="Times New Roman" w:cs="Times New Roman"/>
        </w:rPr>
        <w:t xml:space="preserve">: </w:t>
      </w:r>
      <w:r w:rsidR="00C2292F" w:rsidRPr="004F666E">
        <w:rPr>
          <w:rFonts w:ascii="Times New Roman" w:hAnsi="Times New Roman" w:cs="Times New Roman"/>
        </w:rPr>
        <w:t>‘</w:t>
      </w:r>
      <w:r w:rsidRPr="004F666E">
        <w:rPr>
          <w:rFonts w:ascii="Times New Roman" w:hAnsi="Times New Roman" w:cs="Times New Roman"/>
        </w:rPr>
        <w:t>He is in contract for all the alum in Bohemia, all the chip hats in Italy and the hemp in Russia and other places, so that if he should be ordered to be hanged, no one will have hemp enough to find him a halter.</w:t>
      </w:r>
      <w:r w:rsidR="00C2292F" w:rsidRPr="004F666E">
        <w:rPr>
          <w:rFonts w:ascii="Times New Roman" w:hAnsi="Times New Roman" w:cs="Times New Roman"/>
        </w:rPr>
        <w:t>’</w:t>
      </w:r>
      <w:r w:rsidRPr="004F666E">
        <w:rPr>
          <w:rStyle w:val="EndnoteReference"/>
          <w:rFonts w:ascii="Times New Roman" w:hAnsi="Times New Roman" w:cs="Times New Roman"/>
        </w:rPr>
        <w:endnoteReference w:id="8"/>
      </w:r>
    </w:p>
    <w:p w:rsidR="00B50BFF" w:rsidRPr="004F666E" w:rsidRDefault="00003088" w:rsidP="00334F14">
      <w:pPr>
        <w:jc w:val="both"/>
        <w:rPr>
          <w:rFonts w:ascii="Times New Roman" w:hAnsi="Times New Roman" w:cs="Times New Roman"/>
        </w:rPr>
      </w:pPr>
      <w:r>
        <w:rPr>
          <w:rFonts w:ascii="Times New Roman" w:hAnsi="Times New Roman" w:cs="Times New Roman"/>
        </w:rPr>
        <w:t xml:space="preserve">Sir George adverse impact </w:t>
      </w:r>
      <w:r w:rsidR="00E160B9">
        <w:rPr>
          <w:rFonts w:ascii="Times New Roman" w:hAnsi="Times New Roman" w:cs="Times New Roman"/>
        </w:rPr>
        <w:t xml:space="preserve">on Company trading coincided with a downturn within </w:t>
      </w:r>
      <w:r>
        <w:rPr>
          <w:rFonts w:ascii="Times New Roman" w:hAnsi="Times New Roman" w:cs="Times New Roman"/>
        </w:rPr>
        <w:t>the British economy</w:t>
      </w:r>
      <w:r w:rsidR="002162EB">
        <w:rPr>
          <w:rFonts w:ascii="Times New Roman" w:hAnsi="Times New Roman" w:cs="Times New Roman"/>
        </w:rPr>
        <w:t>, which was going into recession</w:t>
      </w:r>
      <w:r w:rsidR="00890676">
        <w:rPr>
          <w:rFonts w:ascii="Times New Roman" w:hAnsi="Times New Roman" w:cs="Times New Roman"/>
        </w:rPr>
        <w:t>. A</w:t>
      </w:r>
      <w:r w:rsidR="002162EB">
        <w:rPr>
          <w:rFonts w:ascii="Times New Roman" w:hAnsi="Times New Roman" w:cs="Times New Roman"/>
        </w:rPr>
        <w:t>t the s</w:t>
      </w:r>
      <w:r w:rsidR="00890676">
        <w:rPr>
          <w:rFonts w:ascii="Times New Roman" w:hAnsi="Times New Roman" w:cs="Times New Roman"/>
        </w:rPr>
        <w:t>ame time, reports of his heavy speculating on East India Company stock were</w:t>
      </w:r>
      <w:r w:rsidR="002162EB">
        <w:rPr>
          <w:rFonts w:ascii="Times New Roman" w:hAnsi="Times New Roman" w:cs="Times New Roman"/>
        </w:rPr>
        <w:t xml:space="preserve"> coming to light</w:t>
      </w:r>
      <w:r>
        <w:rPr>
          <w:rFonts w:ascii="Times New Roman" w:hAnsi="Times New Roman" w:cs="Times New Roman"/>
        </w:rPr>
        <w:t xml:space="preserve">. Even </w:t>
      </w:r>
      <w:r w:rsidR="002162EB">
        <w:rPr>
          <w:rFonts w:ascii="Times New Roman" w:hAnsi="Times New Roman" w:cs="Times New Roman"/>
        </w:rPr>
        <w:t xml:space="preserve">his </w:t>
      </w:r>
      <w:r w:rsidR="00B50BFF" w:rsidRPr="004F666E">
        <w:rPr>
          <w:rFonts w:ascii="Times New Roman" w:hAnsi="Times New Roman" w:cs="Times New Roman"/>
        </w:rPr>
        <w:t xml:space="preserve">friends </w:t>
      </w:r>
      <w:r w:rsidR="002162EB">
        <w:rPr>
          <w:rFonts w:ascii="Times New Roman" w:hAnsi="Times New Roman" w:cs="Times New Roman"/>
        </w:rPr>
        <w:t xml:space="preserve">were critical </w:t>
      </w:r>
      <w:r w:rsidR="00E006CE">
        <w:rPr>
          <w:rFonts w:ascii="Times New Roman" w:hAnsi="Times New Roman" w:cs="Times New Roman"/>
        </w:rPr>
        <w:t xml:space="preserve">of </w:t>
      </w:r>
      <w:r w:rsidR="00B50BFF" w:rsidRPr="004F666E">
        <w:rPr>
          <w:rFonts w:ascii="Times New Roman" w:hAnsi="Times New Roman" w:cs="Times New Roman"/>
        </w:rPr>
        <w:t xml:space="preserve">his </w:t>
      </w:r>
      <w:r w:rsidR="002162EB">
        <w:rPr>
          <w:rFonts w:ascii="Times New Roman" w:hAnsi="Times New Roman" w:cs="Times New Roman"/>
        </w:rPr>
        <w:t>conduct</w:t>
      </w:r>
      <w:r w:rsidR="00B50BFF" w:rsidRPr="004F666E">
        <w:rPr>
          <w:rFonts w:ascii="Times New Roman" w:hAnsi="Times New Roman" w:cs="Times New Roman"/>
        </w:rPr>
        <w:t>. Mrs Thrale</w:t>
      </w:r>
      <w:r w:rsidR="00411B9E">
        <w:rPr>
          <w:rFonts w:ascii="Times New Roman" w:hAnsi="Times New Roman" w:cs="Times New Roman"/>
        </w:rPr>
        <w:t>, a life-long friend,</w:t>
      </w:r>
      <w:r w:rsidR="00B50BFF" w:rsidRPr="004F666E">
        <w:rPr>
          <w:rFonts w:ascii="Times New Roman" w:hAnsi="Times New Roman" w:cs="Times New Roman"/>
        </w:rPr>
        <w:t xml:space="preserve"> </w:t>
      </w:r>
      <w:r w:rsidR="00411B9E">
        <w:rPr>
          <w:rFonts w:ascii="Times New Roman" w:hAnsi="Times New Roman" w:cs="Times New Roman"/>
        </w:rPr>
        <w:t xml:space="preserve">who </w:t>
      </w:r>
      <w:r w:rsidR="00411B9E" w:rsidRPr="004F666E">
        <w:rPr>
          <w:rFonts w:ascii="Times New Roman" w:hAnsi="Times New Roman" w:cs="Times New Roman"/>
        </w:rPr>
        <w:t>once described him as ‘a pretty dap</w:t>
      </w:r>
      <w:r w:rsidR="00411B9E">
        <w:rPr>
          <w:rFonts w:ascii="Times New Roman" w:hAnsi="Times New Roman" w:cs="Times New Roman"/>
        </w:rPr>
        <w:t>per little man when at his best,</w:t>
      </w:r>
      <w:r w:rsidR="00411B9E" w:rsidRPr="004F666E">
        <w:rPr>
          <w:rFonts w:ascii="Times New Roman" w:hAnsi="Times New Roman" w:cs="Times New Roman"/>
        </w:rPr>
        <w:t xml:space="preserve">’ </w:t>
      </w:r>
      <w:r w:rsidR="00411B9E">
        <w:rPr>
          <w:rFonts w:ascii="Times New Roman" w:hAnsi="Times New Roman" w:cs="Times New Roman"/>
        </w:rPr>
        <w:t>wrote</w:t>
      </w:r>
      <w:r w:rsidR="00B50BFF" w:rsidRPr="004F666E">
        <w:rPr>
          <w:rFonts w:ascii="Times New Roman" w:hAnsi="Times New Roman" w:cs="Times New Roman"/>
        </w:rPr>
        <w:t xml:space="preserve"> of his </w:t>
      </w:r>
      <w:r w:rsidR="00C2292F" w:rsidRPr="004F666E">
        <w:rPr>
          <w:rFonts w:ascii="Times New Roman" w:hAnsi="Times New Roman" w:cs="Times New Roman"/>
        </w:rPr>
        <w:t>‘</w:t>
      </w:r>
      <w:r w:rsidR="00B50BFF" w:rsidRPr="004F666E">
        <w:rPr>
          <w:rFonts w:ascii="Times New Roman" w:hAnsi="Times New Roman" w:cs="Times New Roman"/>
        </w:rPr>
        <w:t>rap</w:t>
      </w:r>
      <w:r w:rsidR="00890676">
        <w:rPr>
          <w:rFonts w:ascii="Times New Roman" w:hAnsi="Times New Roman" w:cs="Times New Roman"/>
        </w:rPr>
        <w:t xml:space="preserve">acious and monopolising spirit… </w:t>
      </w:r>
      <w:r w:rsidR="00B50BFF" w:rsidRPr="004F666E">
        <w:rPr>
          <w:rFonts w:ascii="Times New Roman" w:hAnsi="Times New Roman" w:cs="Times New Roman"/>
        </w:rPr>
        <w:t>left to contemplate his unsold Commodity, fretting his Health away in Ignominy and Distress.</w:t>
      </w:r>
      <w:r w:rsidR="00C2292F" w:rsidRPr="004F666E">
        <w:rPr>
          <w:rFonts w:ascii="Times New Roman" w:hAnsi="Times New Roman" w:cs="Times New Roman"/>
        </w:rPr>
        <w:t>’</w:t>
      </w:r>
      <w:r w:rsidR="00411B9E" w:rsidRPr="004F666E">
        <w:rPr>
          <w:rStyle w:val="EndnoteReference"/>
          <w:rFonts w:ascii="Times New Roman" w:hAnsi="Times New Roman" w:cs="Times New Roman"/>
        </w:rPr>
        <w:endnoteReference w:id="9"/>
      </w:r>
      <w:r w:rsidR="00B50BFF" w:rsidRPr="004F666E">
        <w:rPr>
          <w:rFonts w:ascii="Times New Roman" w:hAnsi="Times New Roman" w:cs="Times New Roman"/>
        </w:rPr>
        <w:t xml:space="preserve"> In the House and in the press Sir George’s management of the Co</w:t>
      </w:r>
      <w:r w:rsidR="00AA023E">
        <w:rPr>
          <w:rFonts w:ascii="Times New Roman" w:hAnsi="Times New Roman" w:cs="Times New Roman"/>
        </w:rPr>
        <w:t>mpany was called into question leaving h</w:t>
      </w:r>
      <w:r w:rsidR="002162EB">
        <w:rPr>
          <w:rFonts w:ascii="Times New Roman" w:hAnsi="Times New Roman" w:cs="Times New Roman"/>
        </w:rPr>
        <w:t xml:space="preserve">is career with the East India Company </w:t>
      </w:r>
      <w:r w:rsidR="00AA023E">
        <w:rPr>
          <w:rFonts w:ascii="Times New Roman" w:hAnsi="Times New Roman" w:cs="Times New Roman"/>
        </w:rPr>
        <w:t>at an end</w:t>
      </w:r>
      <w:r w:rsidR="002162EB">
        <w:rPr>
          <w:rFonts w:ascii="Times New Roman" w:hAnsi="Times New Roman" w:cs="Times New Roman"/>
        </w:rPr>
        <w:t xml:space="preserve"> </w:t>
      </w:r>
      <w:r w:rsidR="00480D7D" w:rsidRPr="004F666E">
        <w:rPr>
          <w:rFonts w:ascii="Times New Roman" w:hAnsi="Times New Roman" w:cs="Times New Roman"/>
        </w:rPr>
        <w:t>(</w:t>
      </w:r>
      <w:r w:rsidR="00480D7D" w:rsidRPr="004F666E">
        <w:rPr>
          <w:rFonts w:ascii="Times New Roman" w:hAnsi="Times New Roman" w:cs="Times New Roman"/>
          <w:b/>
        </w:rPr>
        <w:t>fig</w:t>
      </w:r>
      <w:r w:rsidR="00C10DAF">
        <w:rPr>
          <w:rFonts w:ascii="Times New Roman" w:hAnsi="Times New Roman" w:cs="Times New Roman"/>
          <w:b/>
        </w:rPr>
        <w:t>.2</w:t>
      </w:r>
      <w:r w:rsidR="00480D7D" w:rsidRPr="004F666E">
        <w:rPr>
          <w:rFonts w:ascii="Times New Roman" w:hAnsi="Times New Roman" w:cs="Times New Roman"/>
        </w:rPr>
        <w:t>)</w:t>
      </w:r>
      <w:r w:rsidR="00B50BFF" w:rsidRPr="004F666E">
        <w:rPr>
          <w:rFonts w:ascii="Times New Roman" w:hAnsi="Times New Roman" w:cs="Times New Roman"/>
        </w:rPr>
        <w:t xml:space="preserve">. </w:t>
      </w:r>
    </w:p>
    <w:p w:rsidR="001B035A" w:rsidRPr="004F666E" w:rsidRDefault="00B50BFF" w:rsidP="001B035A">
      <w:pPr>
        <w:jc w:val="both"/>
        <w:rPr>
          <w:rFonts w:ascii="Times New Roman" w:hAnsi="Times New Roman" w:cs="Times New Roman"/>
        </w:rPr>
      </w:pPr>
      <w:r w:rsidRPr="004F666E">
        <w:rPr>
          <w:rFonts w:ascii="Times New Roman" w:hAnsi="Times New Roman" w:cs="Times New Roman"/>
        </w:rPr>
        <w:lastRenderedPageBreak/>
        <w:t>On 5</w:t>
      </w:r>
      <w:r w:rsidR="00645EDE" w:rsidRPr="004F666E">
        <w:rPr>
          <w:rFonts w:ascii="Times New Roman" w:hAnsi="Times New Roman" w:cs="Times New Roman"/>
        </w:rPr>
        <w:t>th</w:t>
      </w:r>
      <w:r w:rsidRPr="004F666E">
        <w:rPr>
          <w:rFonts w:ascii="Times New Roman" w:hAnsi="Times New Roman" w:cs="Times New Roman"/>
        </w:rPr>
        <w:t xml:space="preserve"> May 1773 the man who had financial interests across three continents was facing his creditors in the smoke-filled and alcohol fuelled atmosphere of the Adelphi Tavern in the City. His fate was in the</w:t>
      </w:r>
      <w:r w:rsidR="006676B7">
        <w:rPr>
          <w:rFonts w:ascii="Times New Roman" w:hAnsi="Times New Roman" w:cs="Times New Roman"/>
        </w:rPr>
        <w:t>ir hands. It was decided that a board of trustees would oversee his continuing business and banking interests.</w:t>
      </w:r>
      <w:r w:rsidR="00AA023E">
        <w:rPr>
          <w:rFonts w:ascii="Times New Roman" w:hAnsi="Times New Roman" w:cs="Times New Roman"/>
        </w:rPr>
        <w:t xml:space="preserve"> In 1774 t</w:t>
      </w:r>
      <w:r w:rsidRPr="004F666E">
        <w:rPr>
          <w:rFonts w:ascii="Times New Roman" w:hAnsi="Times New Roman" w:cs="Times New Roman"/>
        </w:rPr>
        <w:t xml:space="preserve">o help repay his </w:t>
      </w:r>
      <w:r w:rsidR="006676B7">
        <w:rPr>
          <w:rFonts w:ascii="Times New Roman" w:hAnsi="Times New Roman" w:cs="Times New Roman"/>
        </w:rPr>
        <w:t xml:space="preserve">colossal </w:t>
      </w:r>
      <w:r w:rsidRPr="004F666E">
        <w:rPr>
          <w:rFonts w:ascii="Times New Roman" w:hAnsi="Times New Roman" w:cs="Times New Roman"/>
        </w:rPr>
        <w:t>debts</w:t>
      </w:r>
      <w:r w:rsidR="00AA023E">
        <w:rPr>
          <w:rFonts w:ascii="Times New Roman" w:hAnsi="Times New Roman" w:cs="Times New Roman"/>
        </w:rPr>
        <w:t>,</w:t>
      </w:r>
      <w:r w:rsidRPr="004F666E">
        <w:rPr>
          <w:rFonts w:ascii="Times New Roman" w:hAnsi="Times New Roman" w:cs="Times New Roman"/>
        </w:rPr>
        <w:t xml:space="preserve"> Sir George was forced to sell the fam</w:t>
      </w:r>
      <w:r w:rsidR="006676B7">
        <w:rPr>
          <w:rFonts w:ascii="Times New Roman" w:hAnsi="Times New Roman" w:cs="Times New Roman"/>
        </w:rPr>
        <w:t xml:space="preserve">ily seat at Gatton Park in </w:t>
      </w:r>
      <w:r w:rsidR="00AA023E">
        <w:rPr>
          <w:rFonts w:ascii="Times New Roman" w:hAnsi="Times New Roman" w:cs="Times New Roman"/>
        </w:rPr>
        <w:t>Surrey</w:t>
      </w:r>
      <w:r w:rsidRPr="004F666E">
        <w:rPr>
          <w:rFonts w:ascii="Times New Roman" w:hAnsi="Times New Roman" w:cs="Times New Roman"/>
        </w:rPr>
        <w:t xml:space="preserve">. With </w:t>
      </w:r>
      <w:r w:rsidR="00AA023E">
        <w:rPr>
          <w:rFonts w:ascii="Times New Roman" w:hAnsi="Times New Roman" w:cs="Times New Roman"/>
        </w:rPr>
        <w:t>this</w:t>
      </w:r>
      <w:r w:rsidRPr="004F666E">
        <w:rPr>
          <w:rFonts w:ascii="Times New Roman" w:hAnsi="Times New Roman" w:cs="Times New Roman"/>
        </w:rPr>
        <w:t xml:space="preserve"> came the </w:t>
      </w:r>
      <w:r w:rsidR="00AA023E">
        <w:rPr>
          <w:rFonts w:ascii="Times New Roman" w:hAnsi="Times New Roman" w:cs="Times New Roman"/>
        </w:rPr>
        <w:t>loss of his seat in Parliament and h</w:t>
      </w:r>
      <w:r w:rsidRPr="004F666E">
        <w:rPr>
          <w:rFonts w:ascii="Times New Roman" w:hAnsi="Times New Roman" w:cs="Times New Roman"/>
        </w:rPr>
        <w:t xml:space="preserve">is career in politics. </w:t>
      </w:r>
      <w:r w:rsidR="009773DE">
        <w:rPr>
          <w:rFonts w:ascii="Times New Roman" w:hAnsi="Times New Roman" w:cs="Times New Roman"/>
        </w:rPr>
        <w:t>Horace Walpole</w:t>
      </w:r>
      <w:r w:rsidR="001B035A" w:rsidRPr="004F666E">
        <w:rPr>
          <w:rFonts w:ascii="Times New Roman" w:hAnsi="Times New Roman" w:cs="Times New Roman"/>
        </w:rPr>
        <w:t xml:space="preserve"> wrote </w:t>
      </w:r>
      <w:r w:rsidR="006676B7">
        <w:rPr>
          <w:rFonts w:ascii="Times New Roman" w:hAnsi="Times New Roman" w:cs="Times New Roman"/>
        </w:rPr>
        <w:t>that year</w:t>
      </w:r>
      <w:r w:rsidR="001B035A" w:rsidRPr="004F666E">
        <w:rPr>
          <w:rFonts w:ascii="Times New Roman" w:hAnsi="Times New Roman" w:cs="Times New Roman"/>
        </w:rPr>
        <w:t xml:space="preserve"> that Sir George was a ‘martyr to what is called speculation.’</w:t>
      </w:r>
      <w:r w:rsidR="001B035A" w:rsidRPr="004F666E">
        <w:rPr>
          <w:rStyle w:val="EndnoteReference"/>
          <w:rFonts w:ascii="Times New Roman" w:hAnsi="Times New Roman" w:cs="Times New Roman"/>
        </w:rPr>
        <w:endnoteReference w:id="10"/>
      </w:r>
    </w:p>
    <w:p w:rsidR="001B035A" w:rsidRDefault="00B50BFF" w:rsidP="00334F14">
      <w:pPr>
        <w:jc w:val="both"/>
        <w:rPr>
          <w:rFonts w:ascii="Times New Roman" w:hAnsi="Times New Roman" w:cs="Times New Roman"/>
        </w:rPr>
      </w:pPr>
      <w:r w:rsidRPr="004F666E">
        <w:rPr>
          <w:rFonts w:ascii="Times New Roman" w:hAnsi="Times New Roman" w:cs="Times New Roman"/>
        </w:rPr>
        <w:t>By 7</w:t>
      </w:r>
      <w:r w:rsidR="00645EDE" w:rsidRPr="004F666E">
        <w:rPr>
          <w:rFonts w:ascii="Times New Roman" w:hAnsi="Times New Roman" w:cs="Times New Roman"/>
        </w:rPr>
        <w:t>th August</w:t>
      </w:r>
      <w:r w:rsidRPr="004F666E">
        <w:rPr>
          <w:rFonts w:ascii="Times New Roman" w:hAnsi="Times New Roman" w:cs="Times New Roman"/>
        </w:rPr>
        <w:t xml:space="preserve"> 1776</w:t>
      </w:r>
      <w:r w:rsidR="006676B7">
        <w:rPr>
          <w:rFonts w:ascii="Times New Roman" w:hAnsi="Times New Roman" w:cs="Times New Roman"/>
        </w:rPr>
        <w:t>,</w:t>
      </w:r>
      <w:r w:rsidRPr="004F666E">
        <w:rPr>
          <w:rFonts w:ascii="Times New Roman" w:hAnsi="Times New Roman" w:cs="Times New Roman"/>
        </w:rPr>
        <w:t xml:space="preserve"> Sir George was forced to stop</w:t>
      </w:r>
      <w:r w:rsidR="00AA023E">
        <w:rPr>
          <w:rFonts w:ascii="Times New Roman" w:hAnsi="Times New Roman" w:cs="Times New Roman"/>
        </w:rPr>
        <w:t xml:space="preserve"> all payments to his creditors a</w:t>
      </w:r>
      <w:r w:rsidR="006676B7">
        <w:rPr>
          <w:rFonts w:ascii="Times New Roman" w:hAnsi="Times New Roman" w:cs="Times New Roman"/>
        </w:rPr>
        <w:t>nd o</w:t>
      </w:r>
      <w:r w:rsidR="00645EDE" w:rsidRPr="004F666E">
        <w:rPr>
          <w:rFonts w:ascii="Times New Roman" w:hAnsi="Times New Roman" w:cs="Times New Roman"/>
        </w:rPr>
        <w:t xml:space="preserve">n </w:t>
      </w:r>
      <w:r w:rsidR="001B035A">
        <w:rPr>
          <w:rFonts w:ascii="Times New Roman" w:hAnsi="Times New Roman" w:cs="Times New Roman"/>
        </w:rPr>
        <w:t>the day that</w:t>
      </w:r>
      <w:r w:rsidRPr="004F666E">
        <w:rPr>
          <w:rFonts w:ascii="Times New Roman" w:hAnsi="Times New Roman" w:cs="Times New Roman"/>
        </w:rPr>
        <w:t xml:space="preserve"> General George Washington celebrat</w:t>
      </w:r>
      <w:r w:rsidR="00301FD5">
        <w:rPr>
          <w:rFonts w:ascii="Times New Roman" w:hAnsi="Times New Roman" w:cs="Times New Roman"/>
        </w:rPr>
        <w:t>ed</w:t>
      </w:r>
      <w:r w:rsidRPr="004F666E">
        <w:rPr>
          <w:rFonts w:ascii="Times New Roman" w:hAnsi="Times New Roman" w:cs="Times New Roman"/>
        </w:rPr>
        <w:t xml:space="preserve"> </w:t>
      </w:r>
      <w:r w:rsidR="001B035A">
        <w:rPr>
          <w:rFonts w:ascii="Times New Roman" w:hAnsi="Times New Roman" w:cs="Times New Roman"/>
        </w:rPr>
        <w:t xml:space="preserve">his second victory in Virginia </w:t>
      </w:r>
      <w:r w:rsidR="00301FD5">
        <w:rPr>
          <w:rFonts w:ascii="Times New Roman" w:hAnsi="Times New Roman" w:cs="Times New Roman"/>
        </w:rPr>
        <w:t>over the British Empire</w:t>
      </w:r>
      <w:r w:rsidRPr="004F666E">
        <w:rPr>
          <w:rFonts w:ascii="Times New Roman" w:hAnsi="Times New Roman" w:cs="Times New Roman"/>
        </w:rPr>
        <w:t xml:space="preserve">, Sir George </w:t>
      </w:r>
      <w:r w:rsidR="001B035A">
        <w:rPr>
          <w:rFonts w:ascii="Times New Roman" w:hAnsi="Times New Roman" w:cs="Times New Roman"/>
        </w:rPr>
        <w:t xml:space="preserve">was subjected to </w:t>
      </w:r>
      <w:r w:rsidR="00AA023E">
        <w:rPr>
          <w:rFonts w:ascii="Times New Roman" w:hAnsi="Times New Roman" w:cs="Times New Roman"/>
        </w:rPr>
        <w:t xml:space="preserve">a </w:t>
      </w:r>
      <w:r w:rsidR="00037F65">
        <w:rPr>
          <w:rFonts w:ascii="Times New Roman" w:hAnsi="Times New Roman" w:cs="Times New Roman"/>
        </w:rPr>
        <w:t xml:space="preserve">bankruptcy </w:t>
      </w:r>
      <w:r w:rsidR="001B035A">
        <w:rPr>
          <w:rFonts w:ascii="Times New Roman" w:hAnsi="Times New Roman" w:cs="Times New Roman"/>
        </w:rPr>
        <w:t xml:space="preserve">hearing for </w:t>
      </w:r>
      <w:r w:rsidRPr="004F666E">
        <w:rPr>
          <w:rFonts w:ascii="Times New Roman" w:hAnsi="Times New Roman" w:cs="Times New Roman"/>
        </w:rPr>
        <w:t xml:space="preserve">having accrued losses </w:t>
      </w:r>
      <w:r w:rsidR="00301FD5">
        <w:rPr>
          <w:rFonts w:ascii="Times New Roman" w:hAnsi="Times New Roman" w:cs="Times New Roman"/>
        </w:rPr>
        <w:t>of</w:t>
      </w:r>
      <w:r w:rsidRPr="004F666E">
        <w:rPr>
          <w:rFonts w:ascii="Times New Roman" w:hAnsi="Times New Roman" w:cs="Times New Roman"/>
        </w:rPr>
        <w:t xml:space="preserve"> £1</w:t>
      </w:r>
      <w:r w:rsidR="00037F65">
        <w:rPr>
          <w:rFonts w:ascii="Times New Roman" w:hAnsi="Times New Roman" w:cs="Times New Roman"/>
        </w:rPr>
        <w:t>90,000 in speculation</w:t>
      </w:r>
      <w:r w:rsidRPr="004F666E">
        <w:rPr>
          <w:rFonts w:ascii="Times New Roman" w:hAnsi="Times New Roman" w:cs="Times New Roman"/>
        </w:rPr>
        <w:t xml:space="preserve"> in hemp. </w:t>
      </w:r>
      <w:r w:rsidR="00AA023E">
        <w:rPr>
          <w:rFonts w:ascii="Times New Roman" w:hAnsi="Times New Roman" w:cs="Times New Roman"/>
        </w:rPr>
        <w:t>His</w:t>
      </w:r>
      <w:r w:rsidRPr="004F666E">
        <w:rPr>
          <w:rFonts w:ascii="Times New Roman" w:hAnsi="Times New Roman" w:cs="Times New Roman"/>
        </w:rPr>
        <w:t xml:space="preserve"> </w:t>
      </w:r>
      <w:r w:rsidR="001B035A">
        <w:rPr>
          <w:rFonts w:ascii="Times New Roman" w:hAnsi="Times New Roman" w:cs="Times New Roman"/>
        </w:rPr>
        <w:t xml:space="preserve">financial empire was </w:t>
      </w:r>
      <w:r w:rsidR="00AA023E">
        <w:rPr>
          <w:rFonts w:ascii="Times New Roman" w:hAnsi="Times New Roman" w:cs="Times New Roman"/>
        </w:rPr>
        <w:t>dismantled</w:t>
      </w:r>
      <w:r w:rsidR="006676B7">
        <w:rPr>
          <w:rFonts w:ascii="Times New Roman" w:hAnsi="Times New Roman" w:cs="Times New Roman"/>
        </w:rPr>
        <w:t xml:space="preserve">. </w:t>
      </w:r>
      <w:r w:rsidR="00AA023E">
        <w:rPr>
          <w:rFonts w:ascii="Times New Roman" w:hAnsi="Times New Roman" w:cs="Times New Roman"/>
        </w:rPr>
        <w:t xml:space="preserve">Fashionable architect, Robert Adams </w:t>
      </w:r>
      <w:r w:rsidRPr="004F666E">
        <w:rPr>
          <w:rFonts w:ascii="Times New Roman" w:hAnsi="Times New Roman" w:cs="Times New Roman"/>
        </w:rPr>
        <w:t xml:space="preserve">walked away from his commission to redesign </w:t>
      </w:r>
      <w:r w:rsidR="00AA023E">
        <w:rPr>
          <w:rFonts w:ascii="Times New Roman" w:hAnsi="Times New Roman" w:cs="Times New Roman"/>
        </w:rPr>
        <w:t>his London residence in</w:t>
      </w:r>
      <w:r w:rsidRPr="004F666E">
        <w:rPr>
          <w:rFonts w:ascii="Times New Roman" w:hAnsi="Times New Roman" w:cs="Times New Roman"/>
        </w:rPr>
        <w:t xml:space="preserve"> Arlington Street </w:t>
      </w:r>
      <w:r w:rsidR="009949E4">
        <w:rPr>
          <w:rFonts w:ascii="Times New Roman" w:hAnsi="Times New Roman" w:cs="Times New Roman"/>
        </w:rPr>
        <w:t xml:space="preserve">without having completed his </w:t>
      </w:r>
      <w:r w:rsidRPr="004F666E">
        <w:rPr>
          <w:rFonts w:ascii="Times New Roman" w:hAnsi="Times New Roman" w:cs="Times New Roman"/>
        </w:rPr>
        <w:t xml:space="preserve">brief. </w:t>
      </w:r>
      <w:r w:rsidR="006676B7">
        <w:rPr>
          <w:rFonts w:ascii="Times New Roman" w:hAnsi="Times New Roman" w:cs="Times New Roman"/>
        </w:rPr>
        <w:t>I</w:t>
      </w:r>
      <w:r w:rsidR="00037F65" w:rsidRPr="00037F65">
        <w:rPr>
          <w:rFonts w:ascii="Times New Roman" w:hAnsi="Times New Roman" w:cs="Times New Roman"/>
        </w:rPr>
        <w:t xml:space="preserve">n February 1777, the auctioneers, Christie &amp; Ansell, </w:t>
      </w:r>
      <w:r w:rsidR="006676B7">
        <w:rPr>
          <w:rFonts w:ascii="Times New Roman" w:hAnsi="Times New Roman" w:cs="Times New Roman"/>
        </w:rPr>
        <w:t>sold</w:t>
      </w:r>
      <w:r w:rsidR="00037F65" w:rsidRPr="00037F65">
        <w:rPr>
          <w:rFonts w:ascii="Times New Roman" w:hAnsi="Times New Roman" w:cs="Times New Roman"/>
        </w:rPr>
        <w:t xml:space="preserve"> </w:t>
      </w:r>
      <w:r w:rsidR="00AA023E">
        <w:rPr>
          <w:rFonts w:ascii="Times New Roman" w:hAnsi="Times New Roman" w:cs="Times New Roman"/>
        </w:rPr>
        <w:t>another of his London residences</w:t>
      </w:r>
      <w:r w:rsidR="009949E4">
        <w:rPr>
          <w:rFonts w:ascii="Times New Roman" w:hAnsi="Times New Roman" w:cs="Times New Roman"/>
        </w:rPr>
        <w:t xml:space="preserve"> - </w:t>
      </w:r>
      <w:r w:rsidR="00AA023E">
        <w:rPr>
          <w:rFonts w:ascii="Times New Roman" w:hAnsi="Times New Roman" w:cs="Times New Roman"/>
        </w:rPr>
        <w:t xml:space="preserve">his </w:t>
      </w:r>
      <w:r w:rsidR="00037F65" w:rsidRPr="00037F65">
        <w:rPr>
          <w:rFonts w:ascii="Times New Roman" w:hAnsi="Times New Roman" w:cs="Times New Roman"/>
        </w:rPr>
        <w:t xml:space="preserve">Soho Square home </w:t>
      </w:r>
      <w:r w:rsidR="009949E4">
        <w:rPr>
          <w:rFonts w:ascii="Times New Roman" w:hAnsi="Times New Roman" w:cs="Times New Roman"/>
        </w:rPr>
        <w:t xml:space="preserve">was sold </w:t>
      </w:r>
      <w:r w:rsidR="00037F65" w:rsidRPr="00037F65">
        <w:rPr>
          <w:rFonts w:ascii="Times New Roman" w:hAnsi="Times New Roman" w:cs="Times New Roman"/>
        </w:rPr>
        <w:t>to Sir Joseph Banks, President of the Royal Society.</w:t>
      </w:r>
    </w:p>
    <w:p w:rsidR="00B50BFF" w:rsidRPr="004F666E" w:rsidRDefault="00B50BFF" w:rsidP="00334F14">
      <w:pPr>
        <w:jc w:val="both"/>
        <w:rPr>
          <w:rFonts w:ascii="Times New Roman" w:hAnsi="Times New Roman" w:cs="Times New Roman"/>
        </w:rPr>
      </w:pPr>
      <w:r w:rsidRPr="004F666E">
        <w:rPr>
          <w:rFonts w:ascii="Times New Roman" w:hAnsi="Times New Roman" w:cs="Times New Roman"/>
        </w:rPr>
        <w:t>In reality, Sir George was only partially to blame for the 1773 financial crisis at the E</w:t>
      </w:r>
      <w:r w:rsidR="00C561F0" w:rsidRPr="004F666E">
        <w:rPr>
          <w:rFonts w:ascii="Times New Roman" w:hAnsi="Times New Roman" w:cs="Times New Roman"/>
        </w:rPr>
        <w:t xml:space="preserve">ast </w:t>
      </w:r>
      <w:r w:rsidRPr="004F666E">
        <w:rPr>
          <w:rFonts w:ascii="Times New Roman" w:hAnsi="Times New Roman" w:cs="Times New Roman"/>
        </w:rPr>
        <w:t>I</w:t>
      </w:r>
      <w:r w:rsidR="00C561F0" w:rsidRPr="004F666E">
        <w:rPr>
          <w:rFonts w:ascii="Times New Roman" w:hAnsi="Times New Roman" w:cs="Times New Roman"/>
        </w:rPr>
        <w:t xml:space="preserve">ndia </w:t>
      </w:r>
      <w:r w:rsidRPr="004F666E">
        <w:rPr>
          <w:rFonts w:ascii="Times New Roman" w:hAnsi="Times New Roman" w:cs="Times New Roman"/>
        </w:rPr>
        <w:t>C</w:t>
      </w:r>
      <w:r w:rsidR="00C561F0" w:rsidRPr="004F666E">
        <w:rPr>
          <w:rFonts w:ascii="Times New Roman" w:hAnsi="Times New Roman" w:cs="Times New Roman"/>
        </w:rPr>
        <w:t>ompany</w:t>
      </w:r>
      <w:r w:rsidR="009949E4">
        <w:rPr>
          <w:rFonts w:ascii="Times New Roman" w:hAnsi="Times New Roman" w:cs="Times New Roman"/>
        </w:rPr>
        <w:t>. The Bengal Provi</w:t>
      </w:r>
      <w:r w:rsidRPr="004F666E">
        <w:rPr>
          <w:rFonts w:ascii="Times New Roman" w:hAnsi="Times New Roman" w:cs="Times New Roman"/>
        </w:rPr>
        <w:t xml:space="preserve">nce had seen a series of disastrous harvests which had pushed up the prices of raw commodities to crippling heights. In an attempt to assist the troubled </w:t>
      </w:r>
      <w:r w:rsidR="00C561F0" w:rsidRPr="004F666E">
        <w:rPr>
          <w:rFonts w:ascii="Times New Roman" w:hAnsi="Times New Roman" w:cs="Times New Roman"/>
        </w:rPr>
        <w:t>Company</w:t>
      </w:r>
      <w:r w:rsidRPr="004F666E">
        <w:rPr>
          <w:rFonts w:ascii="Times New Roman" w:hAnsi="Times New Roman" w:cs="Times New Roman"/>
        </w:rPr>
        <w:t xml:space="preserve"> Parliament passed the Tea Act of 1773, which led to the </w:t>
      </w:r>
      <w:r w:rsidR="00C561F0" w:rsidRPr="004F666E">
        <w:rPr>
          <w:rFonts w:ascii="Times New Roman" w:hAnsi="Times New Roman" w:cs="Times New Roman"/>
        </w:rPr>
        <w:t xml:space="preserve">famous </w:t>
      </w:r>
      <w:r w:rsidRPr="004F666E">
        <w:rPr>
          <w:rFonts w:ascii="Times New Roman" w:hAnsi="Times New Roman" w:cs="Times New Roman"/>
        </w:rPr>
        <w:t>Boston Tea Party. It is tempting to lay a portion of blame for the American Revolution at the feet of Sir George who</w:t>
      </w:r>
      <w:r w:rsidR="006676B7">
        <w:rPr>
          <w:rFonts w:ascii="Times New Roman" w:hAnsi="Times New Roman" w:cs="Times New Roman"/>
        </w:rPr>
        <w:t>, through his own f</w:t>
      </w:r>
      <w:r w:rsidRPr="004F666E">
        <w:rPr>
          <w:rFonts w:ascii="Times New Roman" w:hAnsi="Times New Roman" w:cs="Times New Roman"/>
        </w:rPr>
        <w:t>olly and avarice</w:t>
      </w:r>
      <w:r w:rsidR="006676B7">
        <w:rPr>
          <w:rFonts w:ascii="Times New Roman" w:hAnsi="Times New Roman" w:cs="Times New Roman"/>
        </w:rPr>
        <w:t>, had</w:t>
      </w:r>
      <w:r w:rsidRPr="004F666E">
        <w:rPr>
          <w:rFonts w:ascii="Times New Roman" w:hAnsi="Times New Roman" w:cs="Times New Roman"/>
        </w:rPr>
        <w:t xml:space="preserve"> continued to speculate on stocks at a point when the economy was in a weakened position. </w:t>
      </w:r>
    </w:p>
    <w:p w:rsidR="00B50BFF" w:rsidRPr="004F666E" w:rsidRDefault="006676B7" w:rsidP="00334F14">
      <w:pPr>
        <w:jc w:val="both"/>
        <w:rPr>
          <w:rFonts w:ascii="Times New Roman" w:hAnsi="Times New Roman" w:cs="Times New Roman"/>
        </w:rPr>
      </w:pPr>
      <w:r>
        <w:rPr>
          <w:rFonts w:ascii="Times New Roman" w:hAnsi="Times New Roman" w:cs="Times New Roman"/>
        </w:rPr>
        <w:t xml:space="preserve">Sir George and his family were forced into relative poverty and temporarily resided in rented accommodation while </w:t>
      </w:r>
      <w:r w:rsidR="009949E4">
        <w:rPr>
          <w:rFonts w:ascii="Times New Roman" w:hAnsi="Times New Roman" w:cs="Times New Roman"/>
        </w:rPr>
        <w:t>he negotiated</w:t>
      </w:r>
      <w:r w:rsidR="00B50BFF" w:rsidRPr="004F666E">
        <w:rPr>
          <w:rFonts w:ascii="Times New Roman" w:hAnsi="Times New Roman" w:cs="Times New Roman"/>
        </w:rPr>
        <w:t xml:space="preserve"> a £200 annuity </w:t>
      </w:r>
      <w:r w:rsidR="009949E4">
        <w:rPr>
          <w:rFonts w:ascii="Times New Roman" w:hAnsi="Times New Roman" w:cs="Times New Roman"/>
        </w:rPr>
        <w:t>from the East India Company</w:t>
      </w:r>
      <w:r w:rsidR="00B50BFF" w:rsidRPr="004F666E">
        <w:rPr>
          <w:rFonts w:ascii="Times New Roman" w:hAnsi="Times New Roman" w:cs="Times New Roman"/>
        </w:rPr>
        <w:t xml:space="preserve">. The man who had </w:t>
      </w:r>
      <w:r w:rsidR="009949E4">
        <w:rPr>
          <w:rFonts w:ascii="Times New Roman" w:hAnsi="Times New Roman" w:cs="Times New Roman"/>
        </w:rPr>
        <w:t xml:space="preserve">helped </w:t>
      </w:r>
      <w:r w:rsidR="00B50BFF" w:rsidRPr="004F666E">
        <w:rPr>
          <w:rFonts w:ascii="Times New Roman" w:hAnsi="Times New Roman" w:cs="Times New Roman"/>
        </w:rPr>
        <w:t>set the precedent f</w:t>
      </w:r>
      <w:r w:rsidR="009949E4">
        <w:rPr>
          <w:rFonts w:ascii="Times New Roman" w:hAnsi="Times New Roman" w:cs="Times New Roman"/>
        </w:rPr>
        <w:t>or the London Stock Exchange,</w:t>
      </w:r>
      <w:r w:rsidR="00B50BFF" w:rsidRPr="004F666E">
        <w:rPr>
          <w:rFonts w:ascii="Times New Roman" w:hAnsi="Times New Roman" w:cs="Times New Roman"/>
        </w:rPr>
        <w:t xml:space="preserve"> dominated the City for decades and bankrolled the East India Company was effectively reduced to begging favours. Finally, to escape losing all </w:t>
      </w:r>
      <w:r w:rsidR="009949E4">
        <w:rPr>
          <w:rFonts w:ascii="Times New Roman" w:hAnsi="Times New Roman" w:cs="Times New Roman"/>
        </w:rPr>
        <w:t xml:space="preserve">of his remaining properties in </w:t>
      </w:r>
      <w:r w:rsidR="00E160B9">
        <w:rPr>
          <w:rFonts w:ascii="Times New Roman" w:hAnsi="Times New Roman" w:cs="Times New Roman"/>
        </w:rPr>
        <w:t>Britain</w:t>
      </w:r>
      <w:r w:rsidR="00B50BFF" w:rsidRPr="004F666E">
        <w:rPr>
          <w:rFonts w:ascii="Times New Roman" w:hAnsi="Times New Roman" w:cs="Times New Roman"/>
        </w:rPr>
        <w:t xml:space="preserve">, Sir George and his family </w:t>
      </w:r>
      <w:r w:rsidR="004B683A">
        <w:rPr>
          <w:rFonts w:ascii="Times New Roman" w:hAnsi="Times New Roman" w:cs="Times New Roman"/>
        </w:rPr>
        <w:t>moved</w:t>
      </w:r>
      <w:r w:rsidR="00B50BFF" w:rsidRPr="004F666E">
        <w:rPr>
          <w:rFonts w:ascii="Times New Roman" w:hAnsi="Times New Roman" w:cs="Times New Roman"/>
        </w:rPr>
        <w:t xml:space="preserve"> to </w:t>
      </w:r>
      <w:r w:rsidR="004F666E" w:rsidRPr="004F666E">
        <w:rPr>
          <w:rFonts w:ascii="Times New Roman" w:hAnsi="Times New Roman" w:cs="Times New Roman"/>
        </w:rPr>
        <w:t>Boulogne</w:t>
      </w:r>
      <w:r w:rsidR="00B50BFF" w:rsidRPr="004F666E">
        <w:rPr>
          <w:rFonts w:ascii="Times New Roman" w:hAnsi="Times New Roman" w:cs="Times New Roman"/>
        </w:rPr>
        <w:t xml:space="preserve"> from where </w:t>
      </w:r>
      <w:r w:rsidR="009949E4">
        <w:rPr>
          <w:rFonts w:ascii="Times New Roman" w:hAnsi="Times New Roman" w:cs="Times New Roman"/>
        </w:rPr>
        <w:t>he</w:t>
      </w:r>
      <w:r w:rsidR="00B50BFF" w:rsidRPr="004F666E">
        <w:rPr>
          <w:rFonts w:ascii="Times New Roman" w:hAnsi="Times New Roman" w:cs="Times New Roman"/>
        </w:rPr>
        <w:t xml:space="preserve"> tried to negotiate </w:t>
      </w:r>
      <w:r w:rsidR="009949E4">
        <w:rPr>
          <w:rFonts w:ascii="Times New Roman" w:hAnsi="Times New Roman" w:cs="Times New Roman"/>
        </w:rPr>
        <w:t>a diplomatic post as trade envoy to</w:t>
      </w:r>
      <w:r w:rsidR="00B50BFF" w:rsidRPr="004F666E">
        <w:rPr>
          <w:rFonts w:ascii="Times New Roman" w:hAnsi="Times New Roman" w:cs="Times New Roman"/>
        </w:rPr>
        <w:t xml:space="preserve"> Paris. After achieving little in </w:t>
      </w:r>
      <w:r w:rsidR="009949E4">
        <w:rPr>
          <w:rFonts w:ascii="Times New Roman" w:hAnsi="Times New Roman" w:cs="Times New Roman"/>
        </w:rPr>
        <w:t>these</w:t>
      </w:r>
      <w:r w:rsidR="00B50BFF" w:rsidRPr="004F666E">
        <w:rPr>
          <w:rFonts w:ascii="Times New Roman" w:hAnsi="Times New Roman" w:cs="Times New Roman"/>
        </w:rPr>
        <w:t xml:space="preserve"> negotiations </w:t>
      </w:r>
      <w:r w:rsidR="009949E4">
        <w:rPr>
          <w:rFonts w:ascii="Times New Roman" w:hAnsi="Times New Roman" w:cs="Times New Roman"/>
        </w:rPr>
        <w:t>and with the increasing</w:t>
      </w:r>
      <w:r w:rsidR="00B50BFF" w:rsidRPr="004F666E">
        <w:rPr>
          <w:rFonts w:ascii="Times New Roman" w:hAnsi="Times New Roman" w:cs="Times New Roman"/>
        </w:rPr>
        <w:t xml:space="preserve"> militarisation of Boulogne</w:t>
      </w:r>
      <w:r w:rsidR="00BD2DFB" w:rsidRPr="004F666E">
        <w:rPr>
          <w:rFonts w:ascii="Times New Roman" w:hAnsi="Times New Roman" w:cs="Times New Roman"/>
        </w:rPr>
        <w:t>,</w:t>
      </w:r>
      <w:r w:rsidR="00B50BFF" w:rsidRPr="004F666E">
        <w:rPr>
          <w:rFonts w:ascii="Times New Roman" w:hAnsi="Times New Roman" w:cs="Times New Roman"/>
        </w:rPr>
        <w:t xml:space="preserve"> Sir George left the French port and </w:t>
      </w:r>
      <w:r w:rsidR="004B683A">
        <w:rPr>
          <w:rFonts w:ascii="Times New Roman" w:hAnsi="Times New Roman" w:cs="Times New Roman"/>
        </w:rPr>
        <w:t>moved to Soissons</w:t>
      </w:r>
      <w:r w:rsidR="009949E4">
        <w:rPr>
          <w:rFonts w:ascii="Times New Roman" w:hAnsi="Times New Roman" w:cs="Times New Roman"/>
        </w:rPr>
        <w:t xml:space="preserve"> in northern France</w:t>
      </w:r>
      <w:r w:rsidR="004B683A">
        <w:rPr>
          <w:rFonts w:ascii="Times New Roman" w:hAnsi="Times New Roman" w:cs="Times New Roman"/>
        </w:rPr>
        <w:t xml:space="preserve"> to join</w:t>
      </w:r>
      <w:r w:rsidR="00B50BFF" w:rsidRPr="004F666E">
        <w:rPr>
          <w:rFonts w:ascii="Times New Roman" w:hAnsi="Times New Roman" w:cs="Times New Roman"/>
        </w:rPr>
        <w:t xml:space="preserve"> his brother, Robert, </w:t>
      </w:r>
      <w:r w:rsidR="00BD2DFB" w:rsidRPr="004F666E">
        <w:rPr>
          <w:rFonts w:ascii="Times New Roman" w:hAnsi="Times New Roman" w:cs="Times New Roman"/>
        </w:rPr>
        <w:t xml:space="preserve">who </w:t>
      </w:r>
      <w:r w:rsidR="004B683A">
        <w:rPr>
          <w:rFonts w:ascii="Times New Roman" w:hAnsi="Times New Roman" w:cs="Times New Roman"/>
        </w:rPr>
        <w:t xml:space="preserve">had also been forced to leave behind heavy debts in </w:t>
      </w:r>
      <w:r w:rsidR="00D55744">
        <w:rPr>
          <w:rFonts w:ascii="Times New Roman" w:hAnsi="Times New Roman" w:cs="Times New Roman"/>
        </w:rPr>
        <w:t>Britain</w:t>
      </w:r>
      <w:r w:rsidR="00B50BFF" w:rsidRPr="004F666E">
        <w:rPr>
          <w:rFonts w:ascii="Times New Roman" w:hAnsi="Times New Roman" w:cs="Times New Roman"/>
        </w:rPr>
        <w:t xml:space="preserve">. </w:t>
      </w:r>
    </w:p>
    <w:p w:rsidR="00245020" w:rsidRPr="004F666E" w:rsidRDefault="00B50BFF" w:rsidP="00334F14">
      <w:pPr>
        <w:jc w:val="both"/>
        <w:rPr>
          <w:rFonts w:ascii="Times New Roman" w:hAnsi="Times New Roman" w:cs="Times New Roman"/>
        </w:rPr>
      </w:pPr>
      <w:r w:rsidRPr="004F666E">
        <w:rPr>
          <w:rFonts w:ascii="Times New Roman" w:hAnsi="Times New Roman" w:cs="Times New Roman"/>
        </w:rPr>
        <w:t xml:space="preserve">In a curious historical twist </w:t>
      </w:r>
      <w:r w:rsidR="00245020" w:rsidRPr="004F666E">
        <w:rPr>
          <w:rFonts w:ascii="Times New Roman" w:hAnsi="Times New Roman" w:cs="Times New Roman"/>
        </w:rPr>
        <w:t xml:space="preserve">as the Colebrookes were </w:t>
      </w:r>
      <w:r w:rsidRPr="004F666E">
        <w:rPr>
          <w:rFonts w:ascii="Times New Roman" w:hAnsi="Times New Roman" w:cs="Times New Roman"/>
        </w:rPr>
        <w:t xml:space="preserve">forced to </w:t>
      </w:r>
      <w:r w:rsidR="00245020" w:rsidRPr="004F666E">
        <w:rPr>
          <w:rFonts w:ascii="Times New Roman" w:hAnsi="Times New Roman" w:cs="Times New Roman"/>
        </w:rPr>
        <w:t xml:space="preserve">move to France </w:t>
      </w:r>
      <w:r w:rsidRPr="004F666E">
        <w:rPr>
          <w:rFonts w:ascii="Times New Roman" w:hAnsi="Times New Roman" w:cs="Times New Roman"/>
        </w:rPr>
        <w:t xml:space="preserve">the East India Company ship, </w:t>
      </w:r>
      <w:r w:rsidRPr="004F666E">
        <w:rPr>
          <w:rFonts w:ascii="Times New Roman" w:hAnsi="Times New Roman" w:cs="Times New Roman"/>
          <w:i/>
        </w:rPr>
        <w:t>Colebrooke</w:t>
      </w:r>
      <w:r w:rsidRPr="004F666E">
        <w:rPr>
          <w:rFonts w:ascii="Times New Roman" w:hAnsi="Times New Roman" w:cs="Times New Roman"/>
        </w:rPr>
        <w:t xml:space="preserve">, laden with a cargo of coins sank while </w:t>
      </w:r>
      <w:r w:rsidR="00245020" w:rsidRPr="004F666E">
        <w:rPr>
          <w:rFonts w:ascii="Times New Roman" w:hAnsi="Times New Roman" w:cs="Times New Roman"/>
        </w:rPr>
        <w:t xml:space="preserve">entering False Bay, </w:t>
      </w:r>
      <w:r w:rsidRPr="004F666E">
        <w:rPr>
          <w:rFonts w:ascii="Times New Roman" w:hAnsi="Times New Roman" w:cs="Times New Roman"/>
        </w:rPr>
        <w:t>South Africa.</w:t>
      </w:r>
    </w:p>
    <w:p w:rsidR="00B50BFF" w:rsidRPr="004F666E" w:rsidRDefault="00245020" w:rsidP="00334F14">
      <w:pPr>
        <w:jc w:val="both"/>
        <w:rPr>
          <w:rFonts w:ascii="Times New Roman" w:hAnsi="Times New Roman" w:cs="Times New Roman"/>
        </w:rPr>
      </w:pPr>
      <w:r w:rsidRPr="004F666E">
        <w:rPr>
          <w:rFonts w:ascii="Times New Roman" w:hAnsi="Times New Roman" w:cs="Times New Roman"/>
        </w:rPr>
        <w:t>A</w:t>
      </w:r>
      <w:r w:rsidR="00B50BFF" w:rsidRPr="004F666E">
        <w:rPr>
          <w:rFonts w:ascii="Times New Roman" w:hAnsi="Times New Roman" w:cs="Times New Roman"/>
        </w:rPr>
        <w:t xml:space="preserve">fter a decade in France, Sir George agreed to surrender a large proportion of his property in England and Ireland in order to return home. </w:t>
      </w:r>
      <w:r w:rsidR="009949E4">
        <w:rPr>
          <w:rFonts w:ascii="Times New Roman" w:hAnsi="Times New Roman" w:cs="Times New Roman"/>
        </w:rPr>
        <w:t>H</w:t>
      </w:r>
      <w:r w:rsidR="001A357C" w:rsidRPr="001A357C">
        <w:rPr>
          <w:rFonts w:ascii="Times New Roman" w:hAnsi="Times New Roman" w:cs="Times New Roman"/>
        </w:rPr>
        <w:t xml:space="preserve">aving successfully managed to retain their estate at the Manor of Stepney and their property </w:t>
      </w:r>
      <w:r w:rsidR="00FD7CB5">
        <w:rPr>
          <w:rFonts w:ascii="Times New Roman" w:hAnsi="Times New Roman" w:cs="Times New Roman"/>
        </w:rPr>
        <w:t>in the West Indies</w:t>
      </w:r>
      <w:r w:rsidR="001A357C">
        <w:rPr>
          <w:rFonts w:ascii="Times New Roman" w:hAnsi="Times New Roman" w:cs="Times New Roman"/>
        </w:rPr>
        <w:t xml:space="preserve">, </w:t>
      </w:r>
      <w:r w:rsidR="00B50BFF" w:rsidRPr="004F666E">
        <w:rPr>
          <w:rFonts w:ascii="Times New Roman" w:hAnsi="Times New Roman" w:cs="Times New Roman"/>
        </w:rPr>
        <w:t xml:space="preserve">the Colebrookes were </w:t>
      </w:r>
      <w:r w:rsidR="00FD7CB5">
        <w:rPr>
          <w:rFonts w:ascii="Times New Roman" w:hAnsi="Times New Roman" w:cs="Times New Roman"/>
        </w:rPr>
        <w:t>install</w:t>
      </w:r>
      <w:r w:rsidR="001A357C">
        <w:rPr>
          <w:rFonts w:ascii="Times New Roman" w:hAnsi="Times New Roman" w:cs="Times New Roman"/>
        </w:rPr>
        <w:t>ed in their new home at 31 Marlborough Buildings in</w:t>
      </w:r>
      <w:r w:rsidR="00B50BFF" w:rsidRPr="004F666E">
        <w:rPr>
          <w:rFonts w:ascii="Times New Roman" w:hAnsi="Times New Roman" w:cs="Times New Roman"/>
        </w:rPr>
        <w:t xml:space="preserve"> Bath</w:t>
      </w:r>
      <w:r w:rsidR="001A357C">
        <w:rPr>
          <w:rFonts w:ascii="Times New Roman" w:hAnsi="Times New Roman" w:cs="Times New Roman"/>
        </w:rPr>
        <w:t xml:space="preserve"> </w:t>
      </w:r>
      <w:r w:rsidR="001A357C" w:rsidRPr="004F666E">
        <w:rPr>
          <w:rFonts w:ascii="Times New Roman" w:hAnsi="Times New Roman" w:cs="Times New Roman"/>
        </w:rPr>
        <w:t xml:space="preserve">by October 1786 </w:t>
      </w:r>
      <w:r w:rsidR="001A357C">
        <w:rPr>
          <w:rFonts w:ascii="Times New Roman" w:hAnsi="Times New Roman" w:cs="Times New Roman"/>
        </w:rPr>
        <w:t>(</w:t>
      </w:r>
      <w:r w:rsidR="00C10DAF">
        <w:rPr>
          <w:rFonts w:ascii="Times New Roman" w:hAnsi="Times New Roman" w:cs="Times New Roman"/>
          <w:b/>
        </w:rPr>
        <w:t>fig.3</w:t>
      </w:r>
      <w:r w:rsidR="001A357C">
        <w:rPr>
          <w:rFonts w:ascii="Times New Roman" w:hAnsi="Times New Roman" w:cs="Times New Roman"/>
        </w:rPr>
        <w:t>)</w:t>
      </w:r>
      <w:r w:rsidR="00B50BFF" w:rsidRPr="004F666E">
        <w:rPr>
          <w:rFonts w:ascii="Times New Roman" w:hAnsi="Times New Roman" w:cs="Times New Roman"/>
        </w:rPr>
        <w:t xml:space="preserve">. </w:t>
      </w:r>
    </w:p>
    <w:p w:rsidR="001A357C" w:rsidRDefault="00B50BFF" w:rsidP="00645EDE">
      <w:pPr>
        <w:jc w:val="both"/>
        <w:rPr>
          <w:rFonts w:ascii="Times New Roman" w:hAnsi="Times New Roman" w:cs="Times New Roman"/>
        </w:rPr>
      </w:pPr>
      <w:r w:rsidRPr="004F666E">
        <w:rPr>
          <w:rFonts w:ascii="Times New Roman" w:hAnsi="Times New Roman" w:cs="Times New Roman"/>
        </w:rPr>
        <w:t>Sir George quickly established himself as a member of the Bath artistic and literary elite, wh</w:t>
      </w:r>
      <w:r w:rsidR="00FD7CB5">
        <w:rPr>
          <w:rFonts w:ascii="Times New Roman" w:hAnsi="Times New Roman" w:cs="Times New Roman"/>
        </w:rPr>
        <w:t>o</w:t>
      </w:r>
      <w:r w:rsidRPr="004F666E">
        <w:rPr>
          <w:rFonts w:ascii="Times New Roman" w:hAnsi="Times New Roman" w:cs="Times New Roman"/>
        </w:rPr>
        <w:t xml:space="preserve"> </w:t>
      </w:r>
      <w:r w:rsidR="001A357C">
        <w:rPr>
          <w:rFonts w:ascii="Times New Roman" w:hAnsi="Times New Roman" w:cs="Times New Roman"/>
        </w:rPr>
        <w:t>included</w:t>
      </w:r>
      <w:r w:rsidRPr="004F666E">
        <w:rPr>
          <w:rFonts w:ascii="Times New Roman" w:hAnsi="Times New Roman" w:cs="Times New Roman"/>
        </w:rPr>
        <w:t xml:space="preserve"> a number of </w:t>
      </w:r>
      <w:r w:rsidR="001A357C">
        <w:rPr>
          <w:rFonts w:ascii="Times New Roman" w:hAnsi="Times New Roman" w:cs="Times New Roman"/>
        </w:rPr>
        <w:t xml:space="preserve">former </w:t>
      </w:r>
      <w:r w:rsidR="00406415">
        <w:rPr>
          <w:rFonts w:ascii="Times New Roman" w:hAnsi="Times New Roman" w:cs="Times New Roman"/>
        </w:rPr>
        <w:t>connexions</w:t>
      </w:r>
      <w:r w:rsidRPr="004F666E">
        <w:rPr>
          <w:rFonts w:ascii="Times New Roman" w:hAnsi="Times New Roman" w:cs="Times New Roman"/>
        </w:rPr>
        <w:t xml:space="preserve"> from his time in London. Most notably, Mrs Hester Piozzi (formerly Mrs Thrale) of 8 Gay Street who</w:t>
      </w:r>
      <w:r w:rsidR="00FD7CB5">
        <w:rPr>
          <w:rFonts w:ascii="Times New Roman" w:hAnsi="Times New Roman" w:cs="Times New Roman"/>
        </w:rPr>
        <w:t>, given their long-established friendship,</w:t>
      </w:r>
      <w:r w:rsidR="00645EDE" w:rsidRPr="004F666E">
        <w:rPr>
          <w:rFonts w:ascii="Times New Roman" w:hAnsi="Times New Roman" w:cs="Times New Roman"/>
        </w:rPr>
        <w:t xml:space="preserve"> </w:t>
      </w:r>
      <w:r w:rsidRPr="004F666E">
        <w:rPr>
          <w:rFonts w:ascii="Times New Roman" w:hAnsi="Times New Roman" w:cs="Times New Roman"/>
        </w:rPr>
        <w:t xml:space="preserve">would have ensured the Colebrookes’ entrée </w:t>
      </w:r>
      <w:r w:rsidR="00FD7CB5">
        <w:rPr>
          <w:rFonts w:ascii="Times New Roman" w:hAnsi="Times New Roman" w:cs="Times New Roman"/>
        </w:rPr>
        <w:t>in</w:t>
      </w:r>
      <w:r w:rsidRPr="004F666E">
        <w:rPr>
          <w:rFonts w:ascii="Times New Roman" w:hAnsi="Times New Roman" w:cs="Times New Roman"/>
        </w:rPr>
        <w:t>to Bath society.</w:t>
      </w:r>
      <w:r w:rsidRPr="004F666E">
        <w:rPr>
          <w:rStyle w:val="EndnoteReference"/>
          <w:rFonts w:ascii="Times New Roman" w:hAnsi="Times New Roman" w:cs="Times New Roman"/>
        </w:rPr>
        <w:endnoteReference w:id="11"/>
      </w:r>
      <w:r w:rsidRPr="004F666E">
        <w:rPr>
          <w:rFonts w:ascii="Times New Roman" w:hAnsi="Times New Roman" w:cs="Times New Roman"/>
        </w:rPr>
        <w:t xml:space="preserve"> On seeing her friend arrive in</w:t>
      </w:r>
      <w:r w:rsidR="00C2292F" w:rsidRPr="004F666E">
        <w:rPr>
          <w:rFonts w:ascii="Times New Roman" w:hAnsi="Times New Roman" w:cs="Times New Roman"/>
        </w:rPr>
        <w:t xml:space="preserve"> </w:t>
      </w:r>
      <w:r w:rsidR="00FD7CB5">
        <w:rPr>
          <w:rFonts w:ascii="Times New Roman" w:hAnsi="Times New Roman" w:cs="Times New Roman"/>
        </w:rPr>
        <w:t>the city</w:t>
      </w:r>
      <w:r w:rsidR="00C2292F" w:rsidRPr="004F666E">
        <w:rPr>
          <w:rFonts w:ascii="Times New Roman" w:hAnsi="Times New Roman" w:cs="Times New Roman"/>
        </w:rPr>
        <w:t xml:space="preserve">, Mrs </w:t>
      </w:r>
      <w:r w:rsidR="00FD7CB5">
        <w:rPr>
          <w:rFonts w:ascii="Times New Roman" w:hAnsi="Times New Roman" w:cs="Times New Roman"/>
        </w:rPr>
        <w:t>Piozzi</w:t>
      </w:r>
      <w:r w:rsidR="00C2292F" w:rsidRPr="004F666E">
        <w:rPr>
          <w:rFonts w:ascii="Times New Roman" w:hAnsi="Times New Roman" w:cs="Times New Roman"/>
        </w:rPr>
        <w:t xml:space="preserve"> concluded: ‘</w:t>
      </w:r>
      <w:r w:rsidRPr="004F666E">
        <w:rPr>
          <w:rFonts w:ascii="Times New Roman" w:hAnsi="Times New Roman" w:cs="Times New Roman"/>
        </w:rPr>
        <w:t>no philosopher ever bore vicissitudes with less loss of health, spirits and general an</w:t>
      </w:r>
      <w:r w:rsidR="00C2292F" w:rsidRPr="004F666E">
        <w:rPr>
          <w:rFonts w:ascii="Times New Roman" w:hAnsi="Times New Roman" w:cs="Times New Roman"/>
        </w:rPr>
        <w:t>imation than little Sir George.’</w:t>
      </w:r>
      <w:r w:rsidRPr="004F666E">
        <w:rPr>
          <w:rStyle w:val="EndnoteReference"/>
          <w:rFonts w:ascii="Times New Roman" w:hAnsi="Times New Roman" w:cs="Times New Roman"/>
        </w:rPr>
        <w:endnoteReference w:id="12"/>
      </w:r>
      <w:r w:rsidRPr="004F666E">
        <w:rPr>
          <w:rFonts w:ascii="Times New Roman" w:hAnsi="Times New Roman" w:cs="Times New Roman"/>
        </w:rPr>
        <w:t xml:space="preserve"> </w:t>
      </w:r>
    </w:p>
    <w:p w:rsidR="00B50BFF" w:rsidRPr="004F666E" w:rsidRDefault="00B50BFF" w:rsidP="00645EDE">
      <w:pPr>
        <w:jc w:val="both"/>
        <w:rPr>
          <w:rFonts w:ascii="Times New Roman" w:hAnsi="Times New Roman" w:cs="Times New Roman"/>
        </w:rPr>
      </w:pPr>
      <w:r w:rsidRPr="004F666E">
        <w:rPr>
          <w:rFonts w:ascii="Times New Roman" w:hAnsi="Times New Roman" w:cs="Times New Roman"/>
        </w:rPr>
        <w:t xml:space="preserve">Interestingly, </w:t>
      </w:r>
      <w:r w:rsidR="00FD7CB5">
        <w:rPr>
          <w:rFonts w:ascii="Times New Roman" w:hAnsi="Times New Roman" w:cs="Times New Roman"/>
        </w:rPr>
        <w:t>a</w:t>
      </w:r>
      <w:r w:rsidRPr="004F666E">
        <w:rPr>
          <w:rFonts w:ascii="Times New Roman" w:hAnsi="Times New Roman" w:cs="Times New Roman"/>
        </w:rPr>
        <w:t xml:space="preserve"> long-standing dislike </w:t>
      </w:r>
      <w:r w:rsidR="00FD7CB5" w:rsidRPr="00FD7CB5">
        <w:rPr>
          <w:rFonts w:ascii="Times New Roman" w:hAnsi="Times New Roman" w:cs="Times New Roman"/>
        </w:rPr>
        <w:t xml:space="preserve">between Sir George and Dr Samuel Johnson, </w:t>
      </w:r>
      <w:r w:rsidR="00E006CE">
        <w:rPr>
          <w:rFonts w:ascii="Times New Roman" w:hAnsi="Times New Roman" w:cs="Times New Roman"/>
        </w:rPr>
        <w:t xml:space="preserve">a </w:t>
      </w:r>
      <w:r w:rsidR="00FD7CB5" w:rsidRPr="00FD7CB5">
        <w:rPr>
          <w:rFonts w:ascii="Times New Roman" w:hAnsi="Times New Roman" w:cs="Times New Roman"/>
        </w:rPr>
        <w:t>close confidante of Mrs Piozzi</w:t>
      </w:r>
      <w:r w:rsidR="00E006CE">
        <w:rPr>
          <w:rFonts w:ascii="Times New Roman" w:hAnsi="Times New Roman" w:cs="Times New Roman"/>
        </w:rPr>
        <w:t>,</w:t>
      </w:r>
      <w:r w:rsidR="00FD7CB5">
        <w:rPr>
          <w:rFonts w:ascii="Times New Roman" w:hAnsi="Times New Roman" w:cs="Times New Roman"/>
        </w:rPr>
        <w:t xml:space="preserve"> </w:t>
      </w:r>
      <w:r w:rsidRPr="004F666E">
        <w:rPr>
          <w:rFonts w:ascii="Times New Roman" w:hAnsi="Times New Roman" w:cs="Times New Roman"/>
        </w:rPr>
        <w:t xml:space="preserve">did not preclude Sir George’s association with </w:t>
      </w:r>
      <w:r w:rsidR="00FD7CB5">
        <w:rPr>
          <w:rFonts w:ascii="Times New Roman" w:hAnsi="Times New Roman" w:cs="Times New Roman"/>
        </w:rPr>
        <w:t>her. Dr Johnson indirectly</w:t>
      </w:r>
      <w:r w:rsidR="00645EDE" w:rsidRPr="004F666E">
        <w:rPr>
          <w:rFonts w:ascii="Times New Roman" w:hAnsi="Times New Roman" w:cs="Times New Roman"/>
        </w:rPr>
        <w:t xml:space="preserve"> </w:t>
      </w:r>
      <w:r w:rsidR="001A357C">
        <w:rPr>
          <w:rFonts w:ascii="Times New Roman" w:hAnsi="Times New Roman" w:cs="Times New Roman"/>
        </w:rPr>
        <w:t>blamed Sir George for the death</w:t>
      </w:r>
      <w:r w:rsidR="00FD7CB5">
        <w:rPr>
          <w:rFonts w:ascii="Times New Roman" w:hAnsi="Times New Roman" w:cs="Times New Roman"/>
        </w:rPr>
        <w:t xml:space="preserve"> of Mrs Piozzi’s first husband</w:t>
      </w:r>
      <w:r w:rsidR="001A357C">
        <w:rPr>
          <w:rFonts w:ascii="Times New Roman" w:hAnsi="Times New Roman" w:cs="Times New Roman"/>
        </w:rPr>
        <w:t>, who had suffered considerably during the 1770s recession</w:t>
      </w:r>
      <w:r w:rsidRPr="004F666E">
        <w:rPr>
          <w:rFonts w:ascii="Times New Roman" w:hAnsi="Times New Roman" w:cs="Times New Roman"/>
        </w:rPr>
        <w:t xml:space="preserve">. </w:t>
      </w:r>
      <w:r w:rsidR="00FD7CB5" w:rsidRPr="00FD7CB5">
        <w:rPr>
          <w:rFonts w:ascii="Times New Roman" w:hAnsi="Times New Roman" w:cs="Times New Roman"/>
        </w:rPr>
        <w:t>Sir George referred to Dr Johnson as ‘Edmund Burke’s bigoted friend</w:t>
      </w:r>
      <w:r w:rsidR="00FD7CB5">
        <w:rPr>
          <w:rFonts w:ascii="Times New Roman" w:hAnsi="Times New Roman" w:cs="Times New Roman"/>
        </w:rPr>
        <w:t>.</w:t>
      </w:r>
      <w:r w:rsidRPr="004F666E">
        <w:rPr>
          <w:rStyle w:val="EndnoteReference"/>
          <w:rFonts w:ascii="Times New Roman" w:hAnsi="Times New Roman" w:cs="Times New Roman"/>
        </w:rPr>
        <w:endnoteReference w:id="13"/>
      </w:r>
    </w:p>
    <w:p w:rsidR="00FD7CB5" w:rsidRDefault="00FD7CB5" w:rsidP="00C43284">
      <w:pPr>
        <w:jc w:val="both"/>
        <w:rPr>
          <w:rFonts w:ascii="Times New Roman" w:hAnsi="Times New Roman" w:cs="Times New Roman"/>
        </w:rPr>
      </w:pPr>
    </w:p>
    <w:p w:rsidR="00A260D8" w:rsidRDefault="00FD7CB5" w:rsidP="00A260D8">
      <w:pPr>
        <w:jc w:val="both"/>
        <w:rPr>
          <w:rFonts w:ascii="Times New Roman" w:hAnsi="Times New Roman" w:cs="Times New Roman"/>
        </w:rPr>
      </w:pPr>
      <w:r>
        <w:rPr>
          <w:rFonts w:ascii="Times New Roman" w:hAnsi="Times New Roman" w:cs="Times New Roman"/>
        </w:rPr>
        <w:lastRenderedPageBreak/>
        <w:t>It is possible</w:t>
      </w:r>
      <w:r w:rsidR="001A357C">
        <w:rPr>
          <w:rFonts w:ascii="Times New Roman" w:hAnsi="Times New Roman" w:cs="Times New Roman"/>
        </w:rPr>
        <w:t xml:space="preserve"> to gain </w:t>
      </w:r>
      <w:r>
        <w:rPr>
          <w:rFonts w:ascii="Times New Roman" w:hAnsi="Times New Roman" w:cs="Times New Roman"/>
        </w:rPr>
        <w:t>further</w:t>
      </w:r>
      <w:r w:rsidR="001A357C">
        <w:rPr>
          <w:rFonts w:ascii="Times New Roman" w:hAnsi="Times New Roman" w:cs="Times New Roman"/>
        </w:rPr>
        <w:t xml:space="preserve"> insight into the character of Sir George through his actions and writing</w:t>
      </w:r>
      <w:r w:rsidR="00BF55B1">
        <w:rPr>
          <w:rFonts w:ascii="Times New Roman" w:hAnsi="Times New Roman" w:cs="Times New Roman"/>
        </w:rPr>
        <w:t xml:space="preserve"> during his time in Bath</w:t>
      </w:r>
      <w:r w:rsidR="00AE1818">
        <w:rPr>
          <w:rFonts w:ascii="Times New Roman" w:hAnsi="Times New Roman" w:cs="Times New Roman"/>
        </w:rPr>
        <w:t xml:space="preserve"> where he demonstrated a strong belief in religious tolerance and a philanthropy, which seem out of character with the voracious business activities of his earlier career</w:t>
      </w:r>
      <w:r w:rsidR="001A357C">
        <w:rPr>
          <w:rFonts w:ascii="Times New Roman" w:hAnsi="Times New Roman" w:cs="Times New Roman"/>
        </w:rPr>
        <w:t xml:space="preserve">. </w:t>
      </w:r>
      <w:r w:rsidR="00BF55B1">
        <w:rPr>
          <w:rFonts w:ascii="Times New Roman" w:hAnsi="Times New Roman" w:cs="Times New Roman"/>
        </w:rPr>
        <w:t>H</w:t>
      </w:r>
      <w:r w:rsidR="00B50BFF" w:rsidRPr="004F666E">
        <w:rPr>
          <w:rFonts w:ascii="Times New Roman" w:hAnsi="Times New Roman" w:cs="Times New Roman"/>
        </w:rPr>
        <w:t xml:space="preserve">is memoirs, </w:t>
      </w:r>
      <w:r w:rsidR="00B50BFF" w:rsidRPr="004F666E">
        <w:rPr>
          <w:rFonts w:ascii="Times New Roman" w:hAnsi="Times New Roman" w:cs="Times New Roman"/>
          <w:i/>
        </w:rPr>
        <w:t xml:space="preserve">Retrospections, </w:t>
      </w:r>
      <w:r w:rsidR="00565DD7" w:rsidRPr="004F666E">
        <w:rPr>
          <w:rFonts w:ascii="Times New Roman" w:hAnsi="Times New Roman" w:cs="Times New Roman"/>
        </w:rPr>
        <w:t xml:space="preserve">which were </w:t>
      </w:r>
      <w:r w:rsidR="00BF55B1">
        <w:rPr>
          <w:rFonts w:ascii="Times New Roman" w:hAnsi="Times New Roman" w:cs="Times New Roman"/>
        </w:rPr>
        <w:t xml:space="preserve">written in Bath and published posthumously </w:t>
      </w:r>
      <w:r w:rsidR="0013285E">
        <w:rPr>
          <w:rFonts w:ascii="Times New Roman" w:hAnsi="Times New Roman" w:cs="Times New Roman"/>
        </w:rPr>
        <w:t>reveals</w:t>
      </w:r>
      <w:r w:rsidR="001A357C">
        <w:rPr>
          <w:rFonts w:ascii="Times New Roman" w:hAnsi="Times New Roman" w:cs="Times New Roman"/>
        </w:rPr>
        <w:t xml:space="preserve"> </w:t>
      </w:r>
      <w:r w:rsidR="00BF55B1">
        <w:rPr>
          <w:rFonts w:ascii="Times New Roman" w:hAnsi="Times New Roman" w:cs="Times New Roman"/>
        </w:rPr>
        <w:t>a</w:t>
      </w:r>
      <w:r w:rsidR="001A357C">
        <w:rPr>
          <w:rFonts w:ascii="Times New Roman" w:hAnsi="Times New Roman" w:cs="Times New Roman"/>
        </w:rPr>
        <w:t xml:space="preserve"> strong sense </w:t>
      </w:r>
      <w:r w:rsidR="00565DD7" w:rsidRPr="004F666E">
        <w:rPr>
          <w:rFonts w:ascii="Times New Roman" w:hAnsi="Times New Roman" w:cs="Times New Roman"/>
        </w:rPr>
        <w:t>of</w:t>
      </w:r>
      <w:r w:rsidR="00B50BFF" w:rsidRPr="004F666E">
        <w:rPr>
          <w:rFonts w:ascii="Times New Roman" w:hAnsi="Times New Roman" w:cs="Times New Roman"/>
        </w:rPr>
        <w:t xml:space="preserve"> disappointment in his conduct, </w:t>
      </w:r>
      <w:r w:rsidR="0013285E">
        <w:rPr>
          <w:rFonts w:ascii="Times New Roman" w:hAnsi="Times New Roman" w:cs="Times New Roman"/>
        </w:rPr>
        <w:t>echoed in his last will and testament</w:t>
      </w:r>
      <w:r w:rsidR="00A260D8">
        <w:rPr>
          <w:rFonts w:ascii="Times New Roman" w:hAnsi="Times New Roman" w:cs="Times New Roman"/>
        </w:rPr>
        <w:t xml:space="preserve"> where he blames </w:t>
      </w:r>
      <w:r w:rsidR="00A260D8" w:rsidRPr="004F666E">
        <w:rPr>
          <w:rFonts w:ascii="Times New Roman" w:hAnsi="Times New Roman" w:cs="Times New Roman"/>
        </w:rPr>
        <w:t xml:space="preserve">his </w:t>
      </w:r>
      <w:r w:rsidR="00A260D8">
        <w:rPr>
          <w:rFonts w:ascii="Times New Roman" w:hAnsi="Times New Roman" w:cs="Times New Roman"/>
        </w:rPr>
        <w:t>financial failure on ‘</w:t>
      </w:r>
      <w:r w:rsidR="00A260D8" w:rsidRPr="004F666E">
        <w:rPr>
          <w:rFonts w:ascii="Times New Roman" w:hAnsi="Times New Roman" w:cs="Times New Roman"/>
        </w:rPr>
        <w:t xml:space="preserve">excessive attention </w:t>
      </w:r>
      <w:r w:rsidR="00A260D8">
        <w:rPr>
          <w:rFonts w:ascii="Times New Roman" w:hAnsi="Times New Roman" w:cs="Times New Roman"/>
        </w:rPr>
        <w:t>to East India Company affairs’</w:t>
      </w:r>
      <w:r w:rsidR="00A260D8" w:rsidRPr="004F666E">
        <w:rPr>
          <w:rFonts w:ascii="Times New Roman" w:hAnsi="Times New Roman" w:cs="Times New Roman"/>
        </w:rPr>
        <w:t>.</w:t>
      </w:r>
      <w:r w:rsidR="00A260D8" w:rsidRPr="004F666E">
        <w:rPr>
          <w:rStyle w:val="EndnoteReference"/>
          <w:rFonts w:ascii="Times New Roman" w:hAnsi="Times New Roman" w:cs="Times New Roman"/>
        </w:rPr>
        <w:endnoteReference w:id="14"/>
      </w:r>
      <w:r w:rsidR="00A260D8" w:rsidRPr="004F666E">
        <w:rPr>
          <w:rFonts w:ascii="Times New Roman" w:hAnsi="Times New Roman" w:cs="Times New Roman"/>
        </w:rPr>
        <w:t xml:space="preserve"> </w:t>
      </w:r>
    </w:p>
    <w:p w:rsidR="00B50BFF" w:rsidRPr="004F666E" w:rsidRDefault="00B50BFF" w:rsidP="00C43284">
      <w:pPr>
        <w:jc w:val="both"/>
        <w:rPr>
          <w:rFonts w:ascii="Times New Roman" w:hAnsi="Times New Roman" w:cs="Times New Roman"/>
        </w:rPr>
      </w:pPr>
      <w:r w:rsidRPr="004F666E">
        <w:rPr>
          <w:rFonts w:ascii="Times New Roman" w:hAnsi="Times New Roman" w:cs="Times New Roman"/>
        </w:rPr>
        <w:t xml:space="preserve">Sir George </w:t>
      </w:r>
      <w:r w:rsidR="00A260D8">
        <w:rPr>
          <w:rFonts w:ascii="Times New Roman" w:hAnsi="Times New Roman" w:cs="Times New Roman"/>
        </w:rPr>
        <w:t>actively voiced</w:t>
      </w:r>
      <w:r w:rsidRPr="004F666E">
        <w:rPr>
          <w:rFonts w:ascii="Times New Roman" w:hAnsi="Times New Roman" w:cs="Times New Roman"/>
        </w:rPr>
        <w:t xml:space="preserve"> hi</w:t>
      </w:r>
      <w:r w:rsidR="00D001A6">
        <w:rPr>
          <w:rFonts w:ascii="Times New Roman" w:hAnsi="Times New Roman" w:cs="Times New Roman"/>
        </w:rPr>
        <w:t>s political views from Bath</w:t>
      </w:r>
      <w:r w:rsidRPr="004F666E">
        <w:rPr>
          <w:rFonts w:ascii="Times New Roman" w:hAnsi="Times New Roman" w:cs="Times New Roman"/>
        </w:rPr>
        <w:t>. In 1791</w:t>
      </w:r>
      <w:r w:rsidR="0013285E">
        <w:rPr>
          <w:rFonts w:ascii="Times New Roman" w:hAnsi="Times New Roman" w:cs="Times New Roman"/>
        </w:rPr>
        <w:t>, for example,</w:t>
      </w:r>
      <w:r w:rsidRPr="004F666E">
        <w:rPr>
          <w:rFonts w:ascii="Times New Roman" w:hAnsi="Times New Roman" w:cs="Times New Roman"/>
        </w:rPr>
        <w:t xml:space="preserve"> his </w:t>
      </w:r>
      <w:r w:rsidRPr="004F666E">
        <w:rPr>
          <w:rFonts w:ascii="Times New Roman" w:hAnsi="Times New Roman" w:cs="Times New Roman"/>
          <w:i/>
        </w:rPr>
        <w:t xml:space="preserve">Six Letters on Intolerance </w:t>
      </w:r>
      <w:r w:rsidR="00C00892" w:rsidRPr="004F666E">
        <w:rPr>
          <w:rFonts w:ascii="Times New Roman" w:hAnsi="Times New Roman" w:cs="Times New Roman"/>
        </w:rPr>
        <w:t xml:space="preserve">linked him to the </w:t>
      </w:r>
      <w:r w:rsidRPr="004F666E">
        <w:rPr>
          <w:rFonts w:ascii="Times New Roman" w:hAnsi="Times New Roman" w:cs="Times New Roman"/>
        </w:rPr>
        <w:t xml:space="preserve">religious tolerance debate instigated by </w:t>
      </w:r>
      <w:r w:rsidR="00C00892" w:rsidRPr="004F666E">
        <w:rPr>
          <w:rFonts w:ascii="Times New Roman" w:hAnsi="Times New Roman" w:cs="Times New Roman"/>
        </w:rPr>
        <w:t>t</w:t>
      </w:r>
      <w:r w:rsidRPr="004F666E">
        <w:rPr>
          <w:rFonts w:ascii="Times New Roman" w:hAnsi="Times New Roman" w:cs="Times New Roman"/>
        </w:rPr>
        <w:t>he Earl of Stanhope in 1789</w:t>
      </w:r>
      <w:r w:rsidR="00A260D8">
        <w:rPr>
          <w:rFonts w:ascii="Times New Roman" w:hAnsi="Times New Roman" w:cs="Times New Roman"/>
        </w:rPr>
        <w:t>, which</w:t>
      </w:r>
      <w:r w:rsidR="00C00892" w:rsidRPr="004F666E">
        <w:rPr>
          <w:rFonts w:ascii="Times New Roman" w:hAnsi="Times New Roman" w:cs="Times New Roman"/>
        </w:rPr>
        <w:t xml:space="preserve"> called for the repeal of the Corporation &amp; Test Acts</w:t>
      </w:r>
      <w:r w:rsidR="0013285E">
        <w:rPr>
          <w:rFonts w:ascii="Times New Roman" w:hAnsi="Times New Roman" w:cs="Times New Roman"/>
        </w:rPr>
        <w:t xml:space="preserve"> </w:t>
      </w:r>
      <w:r w:rsidR="00A260D8">
        <w:rPr>
          <w:rFonts w:ascii="Times New Roman" w:hAnsi="Times New Roman" w:cs="Times New Roman"/>
        </w:rPr>
        <w:t>barring</w:t>
      </w:r>
      <w:r w:rsidR="0013285E">
        <w:rPr>
          <w:rFonts w:ascii="Times New Roman" w:hAnsi="Times New Roman" w:cs="Times New Roman"/>
        </w:rPr>
        <w:t xml:space="preserve"> non-orthodox Anglicans from holding high offices of state</w:t>
      </w:r>
      <w:r w:rsidR="00C00892" w:rsidRPr="004F666E">
        <w:rPr>
          <w:rFonts w:ascii="Times New Roman" w:hAnsi="Times New Roman" w:cs="Times New Roman"/>
        </w:rPr>
        <w:t xml:space="preserve">. </w:t>
      </w:r>
      <w:r w:rsidRPr="004F666E">
        <w:rPr>
          <w:rFonts w:ascii="Times New Roman" w:hAnsi="Times New Roman" w:cs="Times New Roman"/>
        </w:rPr>
        <w:t xml:space="preserve">In his </w:t>
      </w:r>
      <w:r w:rsidRPr="004F666E">
        <w:rPr>
          <w:rFonts w:ascii="Times New Roman" w:hAnsi="Times New Roman" w:cs="Times New Roman"/>
          <w:i/>
        </w:rPr>
        <w:t>Letter to a Nobleman</w:t>
      </w:r>
      <w:r w:rsidR="00C00892" w:rsidRPr="004F666E">
        <w:rPr>
          <w:rFonts w:ascii="Times New Roman" w:hAnsi="Times New Roman" w:cs="Times New Roman"/>
        </w:rPr>
        <w:t xml:space="preserve">, Sir George wrote: </w:t>
      </w:r>
      <w:r w:rsidR="00C2292F" w:rsidRPr="004F666E">
        <w:rPr>
          <w:rFonts w:ascii="Times New Roman" w:hAnsi="Times New Roman" w:cs="Times New Roman"/>
        </w:rPr>
        <w:t>‘</w:t>
      </w:r>
      <w:r w:rsidRPr="004F666E">
        <w:rPr>
          <w:rFonts w:ascii="Times New Roman" w:hAnsi="Times New Roman" w:cs="Times New Roman"/>
        </w:rPr>
        <w:t>I cannot but think the continuance of the acts in question to be a heavy and unnecessary burden on a meritorious part of his</w:t>
      </w:r>
      <w:r w:rsidR="00C2292F" w:rsidRPr="004F666E">
        <w:rPr>
          <w:rFonts w:ascii="Times New Roman" w:hAnsi="Times New Roman" w:cs="Times New Roman"/>
        </w:rPr>
        <w:t xml:space="preserve"> Majesty’s Protestant subjects.’</w:t>
      </w:r>
      <w:r w:rsidRPr="004F666E">
        <w:rPr>
          <w:rStyle w:val="EndnoteReference"/>
          <w:rFonts w:ascii="Times New Roman" w:hAnsi="Times New Roman" w:cs="Times New Roman"/>
        </w:rPr>
        <w:endnoteReference w:id="15"/>
      </w:r>
      <w:r w:rsidRPr="004F666E">
        <w:rPr>
          <w:rFonts w:ascii="Times New Roman" w:hAnsi="Times New Roman" w:cs="Times New Roman"/>
        </w:rPr>
        <w:t xml:space="preserve"> </w:t>
      </w:r>
    </w:p>
    <w:p w:rsidR="00B50BFF" w:rsidRPr="004F666E" w:rsidRDefault="00B50BFF" w:rsidP="00C43284">
      <w:pPr>
        <w:jc w:val="both"/>
        <w:rPr>
          <w:rFonts w:ascii="Times New Roman" w:hAnsi="Times New Roman" w:cs="Times New Roman"/>
        </w:rPr>
      </w:pPr>
      <w:r w:rsidRPr="004F666E">
        <w:rPr>
          <w:rFonts w:ascii="Times New Roman" w:hAnsi="Times New Roman" w:cs="Times New Roman"/>
        </w:rPr>
        <w:t xml:space="preserve">This illuminates a number of aspects of </w:t>
      </w:r>
      <w:r w:rsidR="00AE1818">
        <w:rPr>
          <w:rFonts w:ascii="Times New Roman" w:hAnsi="Times New Roman" w:cs="Times New Roman"/>
        </w:rPr>
        <w:t>his</w:t>
      </w:r>
      <w:r w:rsidRPr="004F666E">
        <w:rPr>
          <w:rFonts w:ascii="Times New Roman" w:hAnsi="Times New Roman" w:cs="Times New Roman"/>
        </w:rPr>
        <w:t xml:space="preserve"> character. Most obviously, it indicates </w:t>
      </w:r>
      <w:r w:rsidR="00AE1818">
        <w:rPr>
          <w:rFonts w:ascii="Times New Roman" w:hAnsi="Times New Roman" w:cs="Times New Roman"/>
        </w:rPr>
        <w:t>his supportive</w:t>
      </w:r>
      <w:r w:rsidRPr="004F666E">
        <w:rPr>
          <w:rFonts w:ascii="Times New Roman" w:hAnsi="Times New Roman" w:cs="Times New Roman"/>
        </w:rPr>
        <w:t xml:space="preserve"> attitudes towards religious tolerance at a time when su</w:t>
      </w:r>
      <w:r w:rsidR="0013285E">
        <w:rPr>
          <w:rFonts w:ascii="Times New Roman" w:hAnsi="Times New Roman" w:cs="Times New Roman"/>
        </w:rPr>
        <w:t>ch views were not common place</w:t>
      </w:r>
      <w:r w:rsidRPr="004F666E">
        <w:rPr>
          <w:rFonts w:ascii="Times New Roman" w:hAnsi="Times New Roman" w:cs="Times New Roman"/>
        </w:rPr>
        <w:t xml:space="preserve">. It also shows </w:t>
      </w:r>
      <w:r w:rsidR="00AE1818">
        <w:rPr>
          <w:rFonts w:ascii="Times New Roman" w:hAnsi="Times New Roman" w:cs="Times New Roman"/>
        </w:rPr>
        <w:t>his</w:t>
      </w:r>
      <w:r w:rsidRPr="004F666E">
        <w:rPr>
          <w:rFonts w:ascii="Times New Roman" w:hAnsi="Times New Roman" w:cs="Times New Roman"/>
        </w:rPr>
        <w:t xml:space="preserve"> willingness to argue against the accepted o</w:t>
      </w:r>
      <w:r w:rsidR="00AE1818">
        <w:rPr>
          <w:rFonts w:ascii="Times New Roman" w:hAnsi="Times New Roman" w:cs="Times New Roman"/>
        </w:rPr>
        <w:t>rthodoxy of his era. To public</w:t>
      </w:r>
      <w:r w:rsidRPr="004F666E">
        <w:rPr>
          <w:rFonts w:ascii="Times New Roman" w:hAnsi="Times New Roman" w:cs="Times New Roman"/>
        </w:rPr>
        <w:t xml:space="preserve">ly associate oneself with the </w:t>
      </w:r>
      <w:r w:rsidR="00350B67">
        <w:rPr>
          <w:rFonts w:ascii="Times New Roman" w:hAnsi="Times New Roman" w:cs="Times New Roman"/>
        </w:rPr>
        <w:t>controversial</w:t>
      </w:r>
      <w:r w:rsidRPr="004F666E">
        <w:rPr>
          <w:rFonts w:ascii="Times New Roman" w:hAnsi="Times New Roman" w:cs="Times New Roman"/>
        </w:rPr>
        <w:t xml:space="preserve"> Lord Stanhope</w:t>
      </w:r>
      <w:r w:rsidR="00350B67">
        <w:rPr>
          <w:rFonts w:ascii="Times New Roman" w:hAnsi="Times New Roman" w:cs="Times New Roman"/>
        </w:rPr>
        <w:t>, who sympathised with the French Revolution,</w:t>
      </w:r>
      <w:r w:rsidRPr="004F666E">
        <w:rPr>
          <w:rFonts w:ascii="Times New Roman" w:hAnsi="Times New Roman" w:cs="Times New Roman"/>
        </w:rPr>
        <w:t xml:space="preserve"> one would </w:t>
      </w:r>
      <w:r w:rsidR="0013285E">
        <w:rPr>
          <w:rFonts w:ascii="Times New Roman" w:hAnsi="Times New Roman" w:cs="Times New Roman"/>
        </w:rPr>
        <w:t xml:space="preserve">need </w:t>
      </w:r>
      <w:r w:rsidRPr="004F666E">
        <w:rPr>
          <w:rFonts w:ascii="Times New Roman" w:hAnsi="Times New Roman" w:cs="Times New Roman"/>
        </w:rPr>
        <w:t xml:space="preserve">to be either </w:t>
      </w:r>
      <w:r w:rsidR="0013285E">
        <w:rPr>
          <w:rFonts w:ascii="Times New Roman" w:hAnsi="Times New Roman" w:cs="Times New Roman"/>
        </w:rPr>
        <w:t xml:space="preserve">very </w:t>
      </w:r>
      <w:r w:rsidRPr="004F666E">
        <w:rPr>
          <w:rFonts w:ascii="Times New Roman" w:hAnsi="Times New Roman" w:cs="Times New Roman"/>
        </w:rPr>
        <w:t xml:space="preserve">confident </w:t>
      </w:r>
      <w:r w:rsidR="0013285E">
        <w:rPr>
          <w:rFonts w:ascii="Times New Roman" w:hAnsi="Times New Roman" w:cs="Times New Roman"/>
        </w:rPr>
        <w:t xml:space="preserve">of one’s position or </w:t>
      </w:r>
      <w:r w:rsidRPr="004F666E">
        <w:rPr>
          <w:rFonts w:ascii="Times New Roman" w:hAnsi="Times New Roman" w:cs="Times New Roman"/>
        </w:rPr>
        <w:t xml:space="preserve">be so far </w:t>
      </w:r>
      <w:r w:rsidR="0013285E">
        <w:rPr>
          <w:rFonts w:ascii="Times New Roman" w:hAnsi="Times New Roman" w:cs="Times New Roman"/>
        </w:rPr>
        <w:t xml:space="preserve">removed </w:t>
      </w:r>
      <w:r w:rsidRPr="004F666E">
        <w:rPr>
          <w:rFonts w:ascii="Times New Roman" w:hAnsi="Times New Roman" w:cs="Times New Roman"/>
        </w:rPr>
        <w:t xml:space="preserve">from power that </w:t>
      </w:r>
      <w:r w:rsidR="0013285E">
        <w:rPr>
          <w:rFonts w:ascii="Times New Roman" w:hAnsi="Times New Roman" w:cs="Times New Roman"/>
        </w:rPr>
        <w:t>one was</w:t>
      </w:r>
      <w:r w:rsidRPr="004F666E">
        <w:rPr>
          <w:rFonts w:ascii="Times New Roman" w:hAnsi="Times New Roman" w:cs="Times New Roman"/>
        </w:rPr>
        <w:t xml:space="preserve"> at liberty to </w:t>
      </w:r>
      <w:r w:rsidR="0013285E">
        <w:rPr>
          <w:rFonts w:ascii="Times New Roman" w:hAnsi="Times New Roman" w:cs="Times New Roman"/>
        </w:rPr>
        <w:t>speak freely</w:t>
      </w:r>
      <w:r w:rsidRPr="004F666E">
        <w:rPr>
          <w:rFonts w:ascii="Times New Roman" w:hAnsi="Times New Roman" w:cs="Times New Roman"/>
        </w:rPr>
        <w:t xml:space="preserve">. Sir George </w:t>
      </w:r>
      <w:r w:rsidR="0013285E">
        <w:rPr>
          <w:rFonts w:ascii="Times New Roman" w:hAnsi="Times New Roman" w:cs="Times New Roman"/>
        </w:rPr>
        <w:t>fell</w:t>
      </w:r>
      <w:r w:rsidRPr="004F666E">
        <w:rPr>
          <w:rFonts w:ascii="Times New Roman" w:hAnsi="Times New Roman" w:cs="Times New Roman"/>
        </w:rPr>
        <w:t xml:space="preserve"> into the latter group despite his aristocratic </w:t>
      </w:r>
      <w:r w:rsidR="00406415">
        <w:rPr>
          <w:rFonts w:ascii="Times New Roman" w:hAnsi="Times New Roman" w:cs="Times New Roman"/>
        </w:rPr>
        <w:t>connexions</w:t>
      </w:r>
      <w:r w:rsidRPr="004F666E">
        <w:rPr>
          <w:rFonts w:ascii="Times New Roman" w:hAnsi="Times New Roman" w:cs="Times New Roman"/>
        </w:rPr>
        <w:t xml:space="preserve">. </w:t>
      </w:r>
    </w:p>
    <w:p w:rsidR="00B50BFF" w:rsidRPr="004F666E" w:rsidRDefault="0013285E" w:rsidP="00727586">
      <w:pPr>
        <w:jc w:val="both"/>
        <w:rPr>
          <w:rFonts w:ascii="Times New Roman" w:hAnsi="Times New Roman" w:cs="Times New Roman"/>
        </w:rPr>
      </w:pPr>
      <w:r>
        <w:rPr>
          <w:rFonts w:ascii="Times New Roman" w:hAnsi="Times New Roman" w:cs="Times New Roman"/>
        </w:rPr>
        <w:t xml:space="preserve">Unlike many of his contemporaries Sir George had mixed in a metropolitan world as a </w:t>
      </w:r>
      <w:r w:rsidRPr="0013285E">
        <w:rPr>
          <w:rFonts w:ascii="Times New Roman" w:hAnsi="Times New Roman" w:cs="Times New Roman"/>
        </w:rPr>
        <w:t>London banker and investor</w:t>
      </w:r>
      <w:r>
        <w:rPr>
          <w:rFonts w:ascii="Times New Roman" w:hAnsi="Times New Roman" w:cs="Times New Roman"/>
        </w:rPr>
        <w:t xml:space="preserve">. </w:t>
      </w:r>
      <w:r w:rsidRPr="0013285E">
        <w:rPr>
          <w:rFonts w:ascii="Times New Roman" w:hAnsi="Times New Roman" w:cs="Times New Roman"/>
        </w:rPr>
        <w:t xml:space="preserve">An early business partner involved with the Colebrookes’ government contracts in the West Indies was the prominent New York-born, Jewish friend of Horace Walpole, Moses Franks. </w:t>
      </w:r>
      <w:r>
        <w:rPr>
          <w:rFonts w:ascii="Times New Roman" w:hAnsi="Times New Roman" w:cs="Times New Roman"/>
        </w:rPr>
        <w:t>He was also known to be familiar with a number of prominent Quakers</w:t>
      </w:r>
      <w:r w:rsidRPr="0013285E">
        <w:rPr>
          <w:rFonts w:ascii="Times New Roman" w:hAnsi="Times New Roman" w:cs="Times New Roman"/>
        </w:rPr>
        <w:t xml:space="preserve"> </w:t>
      </w:r>
      <w:r>
        <w:rPr>
          <w:rFonts w:ascii="Times New Roman" w:hAnsi="Times New Roman" w:cs="Times New Roman"/>
        </w:rPr>
        <w:t>including</w:t>
      </w:r>
      <w:r w:rsidRPr="0013285E">
        <w:rPr>
          <w:rFonts w:ascii="Times New Roman" w:hAnsi="Times New Roman" w:cs="Times New Roman"/>
        </w:rPr>
        <w:t xml:space="preserve"> the f</w:t>
      </w:r>
      <w:r w:rsidR="00E160B9">
        <w:rPr>
          <w:rFonts w:ascii="Times New Roman" w:hAnsi="Times New Roman" w:cs="Times New Roman"/>
        </w:rPr>
        <w:t>ounding family of Barclays Bank</w:t>
      </w:r>
      <w:r w:rsidR="00D55744">
        <w:rPr>
          <w:rFonts w:ascii="Times New Roman" w:hAnsi="Times New Roman" w:cs="Times New Roman"/>
        </w:rPr>
        <w:t>. I</w:t>
      </w:r>
      <w:r w:rsidR="00B50BFF" w:rsidRPr="004F666E">
        <w:rPr>
          <w:rFonts w:ascii="Times New Roman" w:hAnsi="Times New Roman" w:cs="Times New Roman"/>
        </w:rPr>
        <w:t>t is</w:t>
      </w:r>
      <w:r w:rsidR="00D55744">
        <w:rPr>
          <w:rFonts w:ascii="Times New Roman" w:hAnsi="Times New Roman" w:cs="Times New Roman"/>
        </w:rPr>
        <w:t>, therefore,</w:t>
      </w:r>
      <w:r w:rsidR="00B50BFF" w:rsidRPr="004F666E">
        <w:rPr>
          <w:rFonts w:ascii="Times New Roman" w:hAnsi="Times New Roman" w:cs="Times New Roman"/>
        </w:rPr>
        <w:t xml:space="preserve"> less surprising </w:t>
      </w:r>
      <w:r w:rsidR="00D55744">
        <w:rPr>
          <w:rFonts w:ascii="Times New Roman" w:hAnsi="Times New Roman" w:cs="Times New Roman"/>
        </w:rPr>
        <w:t xml:space="preserve">that </w:t>
      </w:r>
      <w:r w:rsidR="00B50BFF" w:rsidRPr="004F666E">
        <w:rPr>
          <w:rFonts w:ascii="Times New Roman" w:hAnsi="Times New Roman" w:cs="Times New Roman"/>
        </w:rPr>
        <w:t xml:space="preserve">Sir George </w:t>
      </w:r>
      <w:r w:rsidR="00D55744">
        <w:rPr>
          <w:rFonts w:ascii="Times New Roman" w:hAnsi="Times New Roman" w:cs="Times New Roman"/>
        </w:rPr>
        <w:t>was</w:t>
      </w:r>
      <w:r w:rsidR="00B50BFF" w:rsidRPr="004F666E">
        <w:rPr>
          <w:rFonts w:ascii="Times New Roman" w:hAnsi="Times New Roman" w:cs="Times New Roman"/>
        </w:rPr>
        <w:t xml:space="preserve"> in favour of repealing legislation that barred social mobility based on religion. </w:t>
      </w:r>
      <w:r w:rsidR="00D55744">
        <w:rPr>
          <w:rFonts w:ascii="Times New Roman" w:hAnsi="Times New Roman" w:cs="Times New Roman"/>
        </w:rPr>
        <w:t xml:space="preserve">To his thinking </w:t>
      </w:r>
      <w:r w:rsidR="00B50BFF" w:rsidRPr="004F666E">
        <w:rPr>
          <w:rFonts w:ascii="Times New Roman" w:hAnsi="Times New Roman" w:cs="Times New Roman"/>
        </w:rPr>
        <w:t xml:space="preserve">religious tolerance </w:t>
      </w:r>
      <w:r w:rsidR="00D55744">
        <w:rPr>
          <w:rFonts w:ascii="Times New Roman" w:hAnsi="Times New Roman" w:cs="Times New Roman"/>
        </w:rPr>
        <w:t>was akin to</w:t>
      </w:r>
      <w:r w:rsidR="00B50BFF" w:rsidRPr="004F666E">
        <w:rPr>
          <w:rFonts w:ascii="Times New Roman" w:hAnsi="Times New Roman" w:cs="Times New Roman"/>
        </w:rPr>
        <w:t xml:space="preserve"> national pride </w:t>
      </w:r>
      <w:r w:rsidR="00D55744">
        <w:rPr>
          <w:rFonts w:ascii="Times New Roman" w:hAnsi="Times New Roman" w:cs="Times New Roman"/>
        </w:rPr>
        <w:t>and reflected an enlightened and</w:t>
      </w:r>
      <w:r w:rsidR="00B50BFF" w:rsidRPr="004F666E">
        <w:rPr>
          <w:rFonts w:ascii="Times New Roman" w:hAnsi="Times New Roman" w:cs="Times New Roman"/>
        </w:rPr>
        <w:t xml:space="preserve"> modern nation.  </w:t>
      </w:r>
    </w:p>
    <w:p w:rsidR="00B50BFF" w:rsidRPr="004F666E" w:rsidRDefault="00B50BFF" w:rsidP="00A27869">
      <w:pPr>
        <w:ind w:left="720"/>
        <w:jc w:val="both"/>
        <w:rPr>
          <w:rFonts w:ascii="Times New Roman" w:hAnsi="Times New Roman" w:cs="Times New Roman"/>
        </w:rPr>
      </w:pPr>
      <w:r w:rsidRPr="004F666E">
        <w:rPr>
          <w:rFonts w:ascii="Times New Roman" w:hAnsi="Times New Roman" w:cs="Times New Roman"/>
        </w:rPr>
        <w:t xml:space="preserve">One is inclined to hope that the example set by the American Colonies, the Law passed in France in favour of Non-Catholics, </w:t>
      </w:r>
      <w:r w:rsidR="00C2292F" w:rsidRPr="004F666E">
        <w:rPr>
          <w:rFonts w:ascii="Times New Roman" w:hAnsi="Times New Roman" w:cs="Times New Roman"/>
        </w:rPr>
        <w:t>t</w:t>
      </w:r>
      <w:r w:rsidRPr="004F666E">
        <w:rPr>
          <w:rFonts w:ascii="Times New Roman" w:hAnsi="Times New Roman" w:cs="Times New Roman"/>
        </w:rPr>
        <w:t xml:space="preserve">he Toleration allowed by </w:t>
      </w:r>
      <w:r w:rsidR="00C2292F" w:rsidRPr="004F666E">
        <w:rPr>
          <w:rFonts w:ascii="Times New Roman" w:hAnsi="Times New Roman" w:cs="Times New Roman"/>
        </w:rPr>
        <w:t>…</w:t>
      </w:r>
      <w:r w:rsidRPr="004F666E">
        <w:rPr>
          <w:rFonts w:ascii="Times New Roman" w:hAnsi="Times New Roman" w:cs="Times New Roman"/>
        </w:rPr>
        <w:t xml:space="preserve"> other enlightened Princes, will lead in time all nations to open the</w:t>
      </w:r>
      <w:r w:rsidR="00C2292F" w:rsidRPr="004F666E">
        <w:rPr>
          <w:rFonts w:ascii="Times New Roman" w:hAnsi="Times New Roman" w:cs="Times New Roman"/>
        </w:rPr>
        <w:t>ir eyes to their true interests…</w:t>
      </w:r>
      <w:r w:rsidRPr="004F666E">
        <w:rPr>
          <w:rFonts w:ascii="Times New Roman" w:hAnsi="Times New Roman" w:cs="Times New Roman"/>
        </w:rPr>
        <w:t>Great Britain, which is now behind other nations in the mildness of her Ecclesiastical Laws, will not long suffer herself to be out-stripped in the race to Liberty.</w:t>
      </w:r>
      <w:r w:rsidRPr="004F666E">
        <w:rPr>
          <w:rStyle w:val="EndnoteReference"/>
          <w:rFonts w:ascii="Times New Roman" w:hAnsi="Times New Roman" w:cs="Times New Roman"/>
        </w:rPr>
        <w:endnoteReference w:id="16"/>
      </w:r>
    </w:p>
    <w:p w:rsidR="00B50BFF" w:rsidRPr="004F666E" w:rsidRDefault="00AE1818" w:rsidP="00C43284">
      <w:pPr>
        <w:jc w:val="both"/>
        <w:rPr>
          <w:rFonts w:ascii="Times New Roman" w:hAnsi="Times New Roman" w:cs="Times New Roman"/>
        </w:rPr>
      </w:pPr>
      <w:r w:rsidRPr="00AE1818">
        <w:rPr>
          <w:rFonts w:ascii="Times New Roman" w:hAnsi="Times New Roman" w:cs="Times New Roman"/>
        </w:rPr>
        <w:t>A local example of Sir George taking a liberal stance against the established Anglican Church is demonstrated in an open letter he wrote to the Rev. Richard Warner in the Bath Chronicle, in 1802. By publicly declaring his refusal to subscribe to the Blue Coat School following the exclusion of a child whose</w:t>
      </w:r>
      <w:r>
        <w:rPr>
          <w:rFonts w:ascii="Times New Roman" w:hAnsi="Times New Roman" w:cs="Times New Roman"/>
        </w:rPr>
        <w:t xml:space="preserve"> father was Catholic yet mother</w:t>
      </w:r>
      <w:r w:rsidRPr="00AE1818">
        <w:rPr>
          <w:rFonts w:ascii="Times New Roman" w:hAnsi="Times New Roman" w:cs="Times New Roman"/>
        </w:rPr>
        <w:t xml:space="preserve"> Anglican, he demonstrated his distaste for religious prejudice. He argued:</w:t>
      </w:r>
    </w:p>
    <w:p w:rsidR="00B50BFF" w:rsidRPr="004F666E" w:rsidRDefault="00B50BFF" w:rsidP="00B64651">
      <w:pPr>
        <w:ind w:left="720"/>
        <w:jc w:val="both"/>
        <w:rPr>
          <w:rFonts w:ascii="Times New Roman" w:hAnsi="Times New Roman" w:cs="Times New Roman"/>
        </w:rPr>
      </w:pPr>
      <w:r w:rsidRPr="004F666E">
        <w:rPr>
          <w:rFonts w:ascii="Times New Roman" w:hAnsi="Times New Roman" w:cs="Times New Roman"/>
        </w:rPr>
        <w:t>If the exclusion of the child of a Catholic be right at Bath, the national support given to the Protestant Charter schools in Ireland is wrong…for what is true in one kingdom cannot be false impolitic in another.</w:t>
      </w:r>
      <w:r w:rsidRPr="004F666E">
        <w:rPr>
          <w:rStyle w:val="EndnoteReference"/>
          <w:rFonts w:ascii="Times New Roman" w:hAnsi="Times New Roman" w:cs="Times New Roman"/>
        </w:rPr>
        <w:endnoteReference w:id="17"/>
      </w:r>
    </w:p>
    <w:p w:rsidR="00B50BFF" w:rsidRPr="004F666E" w:rsidRDefault="00B50BFF" w:rsidP="00AE1818">
      <w:pPr>
        <w:jc w:val="both"/>
        <w:rPr>
          <w:rFonts w:ascii="Times New Roman" w:hAnsi="Times New Roman" w:cs="Times New Roman"/>
        </w:rPr>
      </w:pPr>
      <w:r w:rsidRPr="004F666E">
        <w:rPr>
          <w:rFonts w:ascii="Times New Roman" w:hAnsi="Times New Roman" w:cs="Times New Roman"/>
        </w:rPr>
        <w:t xml:space="preserve">It becomes </w:t>
      </w:r>
      <w:r w:rsidR="00D55744">
        <w:rPr>
          <w:rFonts w:ascii="Times New Roman" w:hAnsi="Times New Roman" w:cs="Times New Roman"/>
        </w:rPr>
        <w:t xml:space="preserve">even </w:t>
      </w:r>
      <w:r w:rsidRPr="004F666E">
        <w:rPr>
          <w:rFonts w:ascii="Times New Roman" w:hAnsi="Times New Roman" w:cs="Times New Roman"/>
        </w:rPr>
        <w:t xml:space="preserve">less surprising to learn of Sir George’s liberal views towards eighteenth century dissenting beliefs when it is noted that his wife, Lady Mary Colebrooke, was related to the influential Gilberts of Antigua who are accredited </w:t>
      </w:r>
      <w:r w:rsidR="00D55744">
        <w:rPr>
          <w:rFonts w:ascii="Times New Roman" w:hAnsi="Times New Roman" w:cs="Times New Roman"/>
        </w:rPr>
        <w:t>for</w:t>
      </w:r>
      <w:r w:rsidRPr="004F666E">
        <w:rPr>
          <w:rFonts w:ascii="Times New Roman" w:hAnsi="Times New Roman" w:cs="Times New Roman"/>
        </w:rPr>
        <w:t xml:space="preserve"> introducing </w:t>
      </w:r>
      <w:r w:rsidR="00D55744">
        <w:rPr>
          <w:rFonts w:ascii="Times New Roman" w:hAnsi="Times New Roman" w:cs="Times New Roman"/>
        </w:rPr>
        <w:t>the Methodist faith</w:t>
      </w:r>
      <w:r w:rsidRPr="004F666E">
        <w:rPr>
          <w:rFonts w:ascii="Times New Roman" w:hAnsi="Times New Roman" w:cs="Times New Roman"/>
        </w:rPr>
        <w:t xml:space="preserve"> to the West Indies.</w:t>
      </w:r>
      <w:r w:rsidR="00E160B9">
        <w:rPr>
          <w:rStyle w:val="EndnoteReference"/>
          <w:rFonts w:ascii="Times New Roman" w:hAnsi="Times New Roman" w:cs="Times New Roman"/>
        </w:rPr>
        <w:endnoteReference w:id="18"/>
      </w:r>
      <w:r w:rsidRPr="004F666E">
        <w:rPr>
          <w:rFonts w:ascii="Times New Roman" w:hAnsi="Times New Roman" w:cs="Times New Roman"/>
        </w:rPr>
        <w:t xml:space="preserve"> </w:t>
      </w:r>
    </w:p>
    <w:p w:rsidR="00B50BFF" w:rsidRPr="004F666E" w:rsidRDefault="00B50BFF" w:rsidP="00FD31C9">
      <w:pPr>
        <w:jc w:val="both"/>
        <w:rPr>
          <w:rFonts w:ascii="Times New Roman" w:hAnsi="Times New Roman" w:cs="Times New Roman"/>
        </w:rPr>
      </w:pPr>
      <w:r w:rsidRPr="004F666E">
        <w:rPr>
          <w:rFonts w:ascii="Times New Roman" w:hAnsi="Times New Roman" w:cs="Times New Roman"/>
        </w:rPr>
        <w:t xml:space="preserve">Sir George’s presence within Bath’s society </w:t>
      </w:r>
      <w:r w:rsidR="00AE1818">
        <w:rPr>
          <w:rFonts w:ascii="Times New Roman" w:hAnsi="Times New Roman" w:cs="Times New Roman"/>
        </w:rPr>
        <w:t>directed his actions</w:t>
      </w:r>
      <w:r w:rsidRPr="004F666E">
        <w:rPr>
          <w:rFonts w:ascii="Times New Roman" w:hAnsi="Times New Roman" w:cs="Times New Roman"/>
        </w:rPr>
        <w:t xml:space="preserve"> beyond religious affairs </w:t>
      </w:r>
      <w:r w:rsidR="00350B67">
        <w:rPr>
          <w:rFonts w:ascii="Times New Roman" w:hAnsi="Times New Roman" w:cs="Times New Roman"/>
        </w:rPr>
        <w:t>to include</w:t>
      </w:r>
      <w:r w:rsidRPr="004F666E">
        <w:rPr>
          <w:rFonts w:ascii="Times New Roman" w:hAnsi="Times New Roman" w:cs="Times New Roman"/>
        </w:rPr>
        <w:t xml:space="preserve"> chairing a number of leading civic bodies within the city. </w:t>
      </w:r>
      <w:r w:rsidR="00350B67">
        <w:rPr>
          <w:rFonts w:ascii="Times New Roman" w:hAnsi="Times New Roman" w:cs="Times New Roman"/>
        </w:rPr>
        <w:t>In</w:t>
      </w:r>
      <w:r w:rsidRPr="004F666E">
        <w:rPr>
          <w:rFonts w:ascii="Times New Roman" w:hAnsi="Times New Roman" w:cs="Times New Roman"/>
        </w:rPr>
        <w:t xml:space="preserve"> March 1792, along with six other leading Bath gentlemen, </w:t>
      </w:r>
      <w:r w:rsidR="006E76A1">
        <w:rPr>
          <w:rFonts w:ascii="Times New Roman" w:hAnsi="Times New Roman" w:cs="Times New Roman"/>
        </w:rPr>
        <w:t>he</w:t>
      </w:r>
      <w:r w:rsidR="00350B67">
        <w:rPr>
          <w:rFonts w:ascii="Times New Roman" w:hAnsi="Times New Roman" w:cs="Times New Roman"/>
        </w:rPr>
        <w:t xml:space="preserve"> </w:t>
      </w:r>
      <w:r w:rsidRPr="004F666E">
        <w:rPr>
          <w:rFonts w:ascii="Times New Roman" w:hAnsi="Times New Roman" w:cs="Times New Roman"/>
        </w:rPr>
        <w:t xml:space="preserve">formed a committee to tackle members of the Corporation, including the mayor, alderman and Common-Council over their proposed Police Bill, which was to be presented to </w:t>
      </w:r>
      <w:r w:rsidRPr="004F666E">
        <w:rPr>
          <w:rFonts w:ascii="Times New Roman" w:hAnsi="Times New Roman" w:cs="Times New Roman"/>
        </w:rPr>
        <w:lastRenderedPageBreak/>
        <w:t>parliament. A meeting was held at Walcott parish church on 2nd March to discuss the</w:t>
      </w:r>
      <w:r w:rsidR="00D55744">
        <w:rPr>
          <w:rFonts w:ascii="Times New Roman" w:hAnsi="Times New Roman" w:cs="Times New Roman"/>
        </w:rPr>
        <w:t xml:space="preserve"> committee’s</w:t>
      </w:r>
      <w:r w:rsidRPr="004F666E">
        <w:rPr>
          <w:rFonts w:ascii="Times New Roman" w:hAnsi="Times New Roman" w:cs="Times New Roman"/>
        </w:rPr>
        <w:t xml:space="preserve"> primary concerns with the wording of the petition which, they argued, was </w:t>
      </w:r>
      <w:r w:rsidR="00C2292F" w:rsidRPr="004F666E">
        <w:rPr>
          <w:rFonts w:ascii="Times New Roman" w:hAnsi="Times New Roman" w:cs="Times New Roman"/>
        </w:rPr>
        <w:t>‘</w:t>
      </w:r>
      <w:r w:rsidRPr="004F666E">
        <w:rPr>
          <w:rFonts w:ascii="Times New Roman" w:hAnsi="Times New Roman" w:cs="Times New Roman"/>
        </w:rPr>
        <w:t>greatly defective for the publick good.</w:t>
      </w:r>
      <w:r w:rsidR="00C2292F" w:rsidRPr="004F666E">
        <w:rPr>
          <w:rFonts w:ascii="Times New Roman" w:hAnsi="Times New Roman" w:cs="Times New Roman"/>
        </w:rPr>
        <w:t>’</w:t>
      </w:r>
      <w:r w:rsidR="004C6E6E">
        <w:rPr>
          <w:rStyle w:val="EndnoteReference"/>
          <w:rFonts w:ascii="Times New Roman" w:hAnsi="Times New Roman" w:cs="Times New Roman"/>
        </w:rPr>
        <w:endnoteReference w:id="19"/>
      </w:r>
      <w:r w:rsidR="006E76A1">
        <w:rPr>
          <w:rFonts w:ascii="Times New Roman" w:hAnsi="Times New Roman" w:cs="Times New Roman"/>
        </w:rPr>
        <w:t xml:space="preserve"> The prime concern of Sir George’s</w:t>
      </w:r>
      <w:r w:rsidRPr="004F666E">
        <w:rPr>
          <w:rFonts w:ascii="Times New Roman" w:hAnsi="Times New Roman" w:cs="Times New Roman"/>
        </w:rPr>
        <w:t xml:space="preserve"> committee was the inadequate proposals set for the </w:t>
      </w:r>
      <w:r w:rsidR="00C2292F" w:rsidRPr="004F666E">
        <w:rPr>
          <w:rFonts w:ascii="Times New Roman" w:hAnsi="Times New Roman" w:cs="Times New Roman"/>
        </w:rPr>
        <w:t>‘</w:t>
      </w:r>
      <w:r w:rsidRPr="004F666E">
        <w:rPr>
          <w:rFonts w:ascii="Times New Roman" w:hAnsi="Times New Roman" w:cs="Times New Roman"/>
        </w:rPr>
        <w:t>Pitching, Clearing and Lighting</w:t>
      </w:r>
      <w:r w:rsidR="00C2292F" w:rsidRPr="004F666E">
        <w:rPr>
          <w:rFonts w:ascii="Times New Roman" w:hAnsi="Times New Roman" w:cs="Times New Roman"/>
        </w:rPr>
        <w:t>’</w:t>
      </w:r>
      <w:r w:rsidRPr="004F666E">
        <w:rPr>
          <w:rFonts w:ascii="Times New Roman" w:hAnsi="Times New Roman" w:cs="Times New Roman"/>
        </w:rPr>
        <w:t xml:space="preserve"> section of the petition.</w:t>
      </w:r>
      <w:r w:rsidRPr="004F666E">
        <w:rPr>
          <w:rStyle w:val="EndnoteReference"/>
          <w:rFonts w:ascii="Times New Roman" w:hAnsi="Times New Roman" w:cs="Times New Roman"/>
        </w:rPr>
        <w:endnoteReference w:id="20"/>
      </w:r>
      <w:r w:rsidRPr="004F666E">
        <w:rPr>
          <w:rFonts w:ascii="Times New Roman" w:hAnsi="Times New Roman" w:cs="Times New Roman"/>
        </w:rPr>
        <w:t xml:space="preserve"> Records are unclear about the success or otherwise of </w:t>
      </w:r>
      <w:r w:rsidR="006E76A1">
        <w:rPr>
          <w:rFonts w:ascii="Times New Roman" w:hAnsi="Times New Roman" w:cs="Times New Roman"/>
        </w:rPr>
        <w:t>the intervention</w:t>
      </w:r>
      <w:r w:rsidR="00D55744">
        <w:rPr>
          <w:rFonts w:ascii="Times New Roman" w:hAnsi="Times New Roman" w:cs="Times New Roman"/>
        </w:rPr>
        <w:t>, but it set the precedent for Sir George’s actions to call the city authorities to account on a number of occasions leading up to his death.</w:t>
      </w:r>
    </w:p>
    <w:p w:rsidR="00B50BFF" w:rsidRDefault="00B50BFF" w:rsidP="00334F14">
      <w:pPr>
        <w:jc w:val="both"/>
        <w:rPr>
          <w:rFonts w:ascii="Times New Roman" w:hAnsi="Times New Roman" w:cs="Times New Roman"/>
        </w:rPr>
      </w:pPr>
      <w:r w:rsidRPr="004F666E">
        <w:rPr>
          <w:rFonts w:ascii="Times New Roman" w:hAnsi="Times New Roman" w:cs="Times New Roman"/>
        </w:rPr>
        <w:t xml:space="preserve">Sir George </w:t>
      </w:r>
      <w:r w:rsidR="002E1B0E">
        <w:rPr>
          <w:rFonts w:ascii="Times New Roman" w:hAnsi="Times New Roman" w:cs="Times New Roman"/>
        </w:rPr>
        <w:t>was involved with</w:t>
      </w:r>
      <w:r w:rsidRPr="004F666E">
        <w:rPr>
          <w:rFonts w:ascii="Times New Roman" w:hAnsi="Times New Roman" w:cs="Times New Roman"/>
        </w:rPr>
        <w:t xml:space="preserve"> an association of residents who created a </w:t>
      </w:r>
      <w:r w:rsidR="00DF6D5B">
        <w:rPr>
          <w:rFonts w:ascii="Times New Roman" w:hAnsi="Times New Roman" w:cs="Times New Roman"/>
        </w:rPr>
        <w:t>charitable organisation</w:t>
      </w:r>
      <w:r w:rsidRPr="004F666E">
        <w:rPr>
          <w:rFonts w:ascii="Times New Roman" w:hAnsi="Times New Roman" w:cs="Times New Roman"/>
        </w:rPr>
        <w:t xml:space="preserve"> </w:t>
      </w:r>
      <w:r w:rsidR="00DF6D5B">
        <w:rPr>
          <w:rFonts w:ascii="Times New Roman" w:hAnsi="Times New Roman" w:cs="Times New Roman"/>
        </w:rPr>
        <w:t>offering assistance to the poor.</w:t>
      </w:r>
      <w:r w:rsidRPr="004F666E">
        <w:rPr>
          <w:rStyle w:val="EndnoteReference"/>
          <w:rFonts w:ascii="Times New Roman" w:hAnsi="Times New Roman" w:cs="Times New Roman"/>
        </w:rPr>
        <w:endnoteReference w:id="21"/>
      </w:r>
      <w:r w:rsidRPr="004F666E">
        <w:rPr>
          <w:rFonts w:ascii="Times New Roman" w:hAnsi="Times New Roman" w:cs="Times New Roman"/>
        </w:rPr>
        <w:t xml:space="preserve"> The organisation entitled </w:t>
      </w:r>
      <w:r w:rsidR="007911AC">
        <w:rPr>
          <w:rFonts w:ascii="Times New Roman" w:hAnsi="Times New Roman" w:cs="Times New Roman"/>
        </w:rPr>
        <w:t>‘</w:t>
      </w:r>
      <w:r w:rsidRPr="004F666E">
        <w:rPr>
          <w:rFonts w:ascii="Times New Roman" w:hAnsi="Times New Roman" w:cs="Times New Roman"/>
        </w:rPr>
        <w:t>The Society for the Suppression of Vagrants, Relief of Occasional Distress</w:t>
      </w:r>
      <w:r w:rsidR="007911AC">
        <w:rPr>
          <w:rFonts w:ascii="Times New Roman" w:hAnsi="Times New Roman" w:cs="Times New Roman"/>
        </w:rPr>
        <w:t>’</w:t>
      </w:r>
      <w:r w:rsidRPr="004F666E">
        <w:rPr>
          <w:rFonts w:ascii="Times New Roman" w:hAnsi="Times New Roman" w:cs="Times New Roman"/>
        </w:rPr>
        <w:t xml:space="preserve"> began functioning in January 1805 – more than three decades before Bath had an established police constabulary. It relied on the cooperation of the local </w:t>
      </w:r>
      <w:r w:rsidR="007911AC">
        <w:rPr>
          <w:rFonts w:ascii="Times New Roman" w:hAnsi="Times New Roman" w:cs="Times New Roman"/>
        </w:rPr>
        <w:t>citizens to act as informants. Members of t</w:t>
      </w:r>
      <w:r w:rsidRPr="004F666E">
        <w:rPr>
          <w:rFonts w:ascii="Times New Roman" w:hAnsi="Times New Roman" w:cs="Times New Roman"/>
        </w:rPr>
        <w:t>he society handed out tickets</w:t>
      </w:r>
      <w:r w:rsidRPr="004F666E">
        <w:rPr>
          <w:rFonts w:ascii="Times New Roman" w:hAnsi="Times New Roman" w:cs="Times New Roman"/>
          <w:i/>
        </w:rPr>
        <w:t xml:space="preserve"> </w:t>
      </w:r>
      <w:r w:rsidRPr="004C71D1">
        <w:rPr>
          <w:rFonts w:ascii="Times New Roman" w:hAnsi="Times New Roman" w:cs="Times New Roman"/>
        </w:rPr>
        <w:t>to</w:t>
      </w:r>
      <w:r w:rsidRPr="004F666E">
        <w:rPr>
          <w:rFonts w:ascii="Times New Roman" w:hAnsi="Times New Roman" w:cs="Times New Roman"/>
          <w:i/>
        </w:rPr>
        <w:t xml:space="preserve"> </w:t>
      </w:r>
      <w:r w:rsidRPr="004F666E">
        <w:rPr>
          <w:rFonts w:ascii="Times New Roman" w:hAnsi="Times New Roman" w:cs="Times New Roman"/>
        </w:rPr>
        <w:t xml:space="preserve">residents </w:t>
      </w:r>
      <w:r w:rsidR="00DF6D5B">
        <w:rPr>
          <w:rFonts w:ascii="Times New Roman" w:hAnsi="Times New Roman" w:cs="Times New Roman"/>
        </w:rPr>
        <w:t>who were</w:t>
      </w:r>
      <w:r w:rsidRPr="004F666E">
        <w:rPr>
          <w:rFonts w:ascii="Times New Roman" w:hAnsi="Times New Roman" w:cs="Times New Roman"/>
        </w:rPr>
        <w:t xml:space="preserve"> required to make notes on any suspected</w:t>
      </w:r>
      <w:r w:rsidR="00DF6D5B">
        <w:rPr>
          <w:rFonts w:ascii="Times New Roman" w:hAnsi="Times New Roman" w:cs="Times New Roman"/>
        </w:rPr>
        <w:t xml:space="preserve"> of needing charitable aid</w:t>
      </w:r>
      <w:r w:rsidR="007911AC">
        <w:rPr>
          <w:rFonts w:ascii="Times New Roman" w:hAnsi="Times New Roman" w:cs="Times New Roman"/>
        </w:rPr>
        <w:t>. These tickets were then fil</w:t>
      </w:r>
      <w:r w:rsidRPr="004F666E">
        <w:rPr>
          <w:rFonts w:ascii="Times New Roman" w:hAnsi="Times New Roman" w:cs="Times New Roman"/>
        </w:rPr>
        <w:t xml:space="preserve">ed with an investigatory office. The society eventually included a beadle on its payroll who was employed solely to survey the streets. </w:t>
      </w:r>
    </w:p>
    <w:p w:rsidR="004C71D1" w:rsidRPr="004F666E" w:rsidRDefault="004C71D1" w:rsidP="004C71D1">
      <w:pPr>
        <w:jc w:val="both"/>
        <w:rPr>
          <w:rFonts w:ascii="Times New Roman" w:hAnsi="Times New Roman" w:cs="Times New Roman"/>
        </w:rPr>
      </w:pPr>
      <w:r w:rsidRPr="004F666E">
        <w:rPr>
          <w:rFonts w:ascii="Times New Roman" w:hAnsi="Times New Roman" w:cs="Times New Roman"/>
        </w:rPr>
        <w:t>In January 1801, the newly created Bath Royal Literary &amp; Scientific Institution had plans to establish a ‘Bath Publick Library of learned books not usually found in circulating libraries or private collections.’</w:t>
      </w:r>
      <w:r w:rsidR="007911AC">
        <w:rPr>
          <w:rStyle w:val="EndnoteReference"/>
          <w:rFonts w:ascii="Times New Roman" w:hAnsi="Times New Roman" w:cs="Times New Roman"/>
        </w:rPr>
        <w:endnoteReference w:id="22"/>
      </w:r>
      <w:r w:rsidRPr="004F666E">
        <w:rPr>
          <w:rFonts w:ascii="Times New Roman" w:hAnsi="Times New Roman" w:cs="Times New Roman"/>
        </w:rPr>
        <w:t xml:space="preserve"> The man nominated for the role of president of the proposed library was Sir George. Unfortunately, the plans never came to fruition due to th</w:t>
      </w:r>
      <w:r w:rsidR="008C35C6">
        <w:rPr>
          <w:rFonts w:ascii="Times New Roman" w:hAnsi="Times New Roman" w:cs="Times New Roman"/>
        </w:rPr>
        <w:t>e falling numbers of wealthy</w:t>
      </w:r>
      <w:r w:rsidRPr="004F666E">
        <w:rPr>
          <w:rFonts w:ascii="Times New Roman" w:hAnsi="Times New Roman" w:cs="Times New Roman"/>
        </w:rPr>
        <w:t xml:space="preserve"> permanent and visiting residents in Bath </w:t>
      </w:r>
      <w:r w:rsidR="007911AC">
        <w:rPr>
          <w:rFonts w:ascii="Times New Roman" w:hAnsi="Times New Roman" w:cs="Times New Roman"/>
        </w:rPr>
        <w:t>who could</w:t>
      </w:r>
      <w:r w:rsidRPr="004F666E">
        <w:rPr>
          <w:rFonts w:ascii="Times New Roman" w:hAnsi="Times New Roman" w:cs="Times New Roman"/>
        </w:rPr>
        <w:t xml:space="preserve"> make the venture viable.</w:t>
      </w:r>
      <w:r w:rsidRPr="004F666E">
        <w:rPr>
          <w:rStyle w:val="EndnoteReference"/>
          <w:rFonts w:ascii="Times New Roman" w:hAnsi="Times New Roman" w:cs="Times New Roman"/>
        </w:rPr>
        <w:endnoteReference w:id="23"/>
      </w:r>
      <w:r w:rsidRPr="004F666E">
        <w:rPr>
          <w:rFonts w:ascii="Times New Roman" w:hAnsi="Times New Roman" w:cs="Times New Roman"/>
        </w:rPr>
        <w:t xml:space="preserve"> </w:t>
      </w:r>
    </w:p>
    <w:p w:rsidR="00B50BFF" w:rsidRPr="004F666E" w:rsidRDefault="004C71D1" w:rsidP="00334F14">
      <w:pPr>
        <w:jc w:val="both"/>
        <w:rPr>
          <w:rFonts w:ascii="Times New Roman" w:hAnsi="Times New Roman" w:cs="Times New Roman"/>
        </w:rPr>
      </w:pPr>
      <w:r>
        <w:rPr>
          <w:rFonts w:ascii="Times New Roman" w:hAnsi="Times New Roman" w:cs="Times New Roman"/>
        </w:rPr>
        <w:t xml:space="preserve">At the start of 1809 </w:t>
      </w:r>
      <w:r w:rsidR="00B50BFF" w:rsidRPr="004F666E">
        <w:rPr>
          <w:rFonts w:ascii="Times New Roman" w:hAnsi="Times New Roman" w:cs="Times New Roman"/>
        </w:rPr>
        <w:t xml:space="preserve">Sir George </w:t>
      </w:r>
      <w:r>
        <w:rPr>
          <w:rFonts w:ascii="Times New Roman" w:hAnsi="Times New Roman" w:cs="Times New Roman"/>
        </w:rPr>
        <w:t>and</w:t>
      </w:r>
      <w:r w:rsidR="00B50BFF" w:rsidRPr="004F666E">
        <w:rPr>
          <w:rFonts w:ascii="Times New Roman" w:hAnsi="Times New Roman" w:cs="Times New Roman"/>
        </w:rPr>
        <w:t xml:space="preserve"> the </w:t>
      </w:r>
      <w:r>
        <w:rPr>
          <w:rFonts w:ascii="Times New Roman" w:hAnsi="Times New Roman" w:cs="Times New Roman"/>
        </w:rPr>
        <w:t>Suppression of Vagrants S</w:t>
      </w:r>
      <w:r w:rsidR="00B50BFF" w:rsidRPr="004F666E">
        <w:rPr>
          <w:rFonts w:ascii="Times New Roman" w:hAnsi="Times New Roman" w:cs="Times New Roman"/>
        </w:rPr>
        <w:t xml:space="preserve">ociety took </w:t>
      </w:r>
      <w:r w:rsidR="007911AC">
        <w:rPr>
          <w:rFonts w:ascii="Times New Roman" w:hAnsi="Times New Roman" w:cs="Times New Roman"/>
        </w:rPr>
        <w:t>extended its</w:t>
      </w:r>
      <w:r w:rsidR="00B50BFF" w:rsidRPr="004F666E">
        <w:rPr>
          <w:rFonts w:ascii="Times New Roman" w:hAnsi="Times New Roman" w:cs="Times New Roman"/>
        </w:rPr>
        <w:t xml:space="preserve"> </w:t>
      </w:r>
      <w:r w:rsidR="00F01563">
        <w:rPr>
          <w:rFonts w:ascii="Times New Roman" w:hAnsi="Times New Roman" w:cs="Times New Roman"/>
        </w:rPr>
        <w:t>role distributing</w:t>
      </w:r>
      <w:r w:rsidR="00B50BFF" w:rsidRPr="004F666E">
        <w:rPr>
          <w:rFonts w:ascii="Times New Roman" w:hAnsi="Times New Roman" w:cs="Times New Roman"/>
        </w:rPr>
        <w:t xml:space="preserve"> of relief to families whose lives had been disrupted by the severe floods that had hit the city and many parts of southern England</w:t>
      </w:r>
      <w:r>
        <w:rPr>
          <w:rFonts w:ascii="Times New Roman" w:hAnsi="Times New Roman" w:cs="Times New Roman"/>
        </w:rPr>
        <w:t xml:space="preserve"> during that winter</w:t>
      </w:r>
      <w:r w:rsidR="00B50BFF" w:rsidRPr="004F666E">
        <w:rPr>
          <w:rFonts w:ascii="Times New Roman" w:hAnsi="Times New Roman" w:cs="Times New Roman"/>
        </w:rPr>
        <w:t>.</w:t>
      </w:r>
      <w:r w:rsidR="00F01563">
        <w:rPr>
          <w:rStyle w:val="EndnoteReference"/>
          <w:rFonts w:ascii="Times New Roman" w:hAnsi="Times New Roman" w:cs="Times New Roman"/>
        </w:rPr>
        <w:endnoteReference w:id="24"/>
      </w:r>
      <w:r w:rsidR="00B50BFF" w:rsidRPr="004F666E">
        <w:rPr>
          <w:rFonts w:ascii="Times New Roman" w:hAnsi="Times New Roman" w:cs="Times New Roman"/>
        </w:rPr>
        <w:t xml:space="preserve"> The impact of the floods was widely covered in</w:t>
      </w:r>
      <w:r>
        <w:rPr>
          <w:rFonts w:ascii="Times New Roman" w:hAnsi="Times New Roman" w:cs="Times New Roman"/>
        </w:rPr>
        <w:t xml:space="preserve"> the press around the country and t</w:t>
      </w:r>
      <w:r w:rsidR="00B50BFF" w:rsidRPr="004F666E">
        <w:rPr>
          <w:rFonts w:ascii="Times New Roman" w:hAnsi="Times New Roman" w:cs="Times New Roman"/>
        </w:rPr>
        <w:t xml:space="preserve">he </w:t>
      </w:r>
      <w:r w:rsidR="00B50BFF" w:rsidRPr="004F666E">
        <w:rPr>
          <w:rFonts w:ascii="Times New Roman" w:hAnsi="Times New Roman" w:cs="Times New Roman"/>
          <w:i/>
        </w:rPr>
        <w:t>Edinburg Annual Register for 1809</w:t>
      </w:r>
      <w:r>
        <w:rPr>
          <w:rFonts w:ascii="Times New Roman" w:hAnsi="Times New Roman" w:cs="Times New Roman"/>
        </w:rPr>
        <w:t xml:space="preserve"> noted on 26th January</w:t>
      </w:r>
      <w:r w:rsidR="00B50BFF" w:rsidRPr="004F666E">
        <w:rPr>
          <w:rFonts w:ascii="Times New Roman" w:hAnsi="Times New Roman" w:cs="Times New Roman"/>
        </w:rPr>
        <w:t xml:space="preserve"> the level of water in the lower part of Bath was both </w:t>
      </w:r>
      <w:r w:rsidR="00C2292F" w:rsidRPr="004F666E">
        <w:rPr>
          <w:rFonts w:ascii="Times New Roman" w:hAnsi="Times New Roman" w:cs="Times New Roman"/>
        </w:rPr>
        <w:t>‘</w:t>
      </w:r>
      <w:r>
        <w:rPr>
          <w:rFonts w:ascii="Times New Roman" w:hAnsi="Times New Roman" w:cs="Times New Roman"/>
        </w:rPr>
        <w:t>novel and distressing.</w:t>
      </w:r>
      <w:r w:rsidR="00C2292F" w:rsidRPr="004F666E">
        <w:rPr>
          <w:rFonts w:ascii="Times New Roman" w:hAnsi="Times New Roman" w:cs="Times New Roman"/>
        </w:rPr>
        <w:t>’</w:t>
      </w:r>
      <w:r w:rsidR="00F01563">
        <w:rPr>
          <w:rStyle w:val="EndnoteReference"/>
          <w:rFonts w:ascii="Times New Roman" w:hAnsi="Times New Roman" w:cs="Times New Roman"/>
        </w:rPr>
        <w:endnoteReference w:id="25"/>
      </w:r>
      <w:r w:rsidR="00B50BFF" w:rsidRPr="004F666E">
        <w:rPr>
          <w:rFonts w:ascii="Times New Roman" w:hAnsi="Times New Roman" w:cs="Times New Roman"/>
        </w:rPr>
        <w:t xml:space="preserve"> </w:t>
      </w:r>
      <w:r>
        <w:rPr>
          <w:rFonts w:ascii="Times New Roman" w:hAnsi="Times New Roman" w:cs="Times New Roman"/>
        </w:rPr>
        <w:t>The report noted</w:t>
      </w:r>
      <w:r w:rsidR="00B50BFF" w:rsidRPr="004F666E">
        <w:rPr>
          <w:rFonts w:ascii="Times New Roman" w:hAnsi="Times New Roman" w:cs="Times New Roman"/>
        </w:rPr>
        <w:t xml:space="preserve"> that Bath had sustained the highest level of water in </w:t>
      </w:r>
      <w:r w:rsidR="0055613A">
        <w:rPr>
          <w:rFonts w:ascii="Times New Roman" w:hAnsi="Times New Roman" w:cs="Times New Roman"/>
        </w:rPr>
        <w:t>forty</w:t>
      </w:r>
      <w:r w:rsidR="00B50BFF" w:rsidRPr="004F666E">
        <w:rPr>
          <w:rFonts w:ascii="Times New Roman" w:hAnsi="Times New Roman" w:cs="Times New Roman"/>
        </w:rPr>
        <w:t xml:space="preserve"> years</w:t>
      </w:r>
      <w:r>
        <w:rPr>
          <w:rFonts w:ascii="Times New Roman" w:hAnsi="Times New Roman" w:cs="Times New Roman"/>
        </w:rPr>
        <w:t xml:space="preserve"> as</w:t>
      </w:r>
      <w:r w:rsidR="00B50BFF" w:rsidRPr="004F666E">
        <w:rPr>
          <w:rFonts w:ascii="Times New Roman" w:hAnsi="Times New Roman" w:cs="Times New Roman"/>
        </w:rPr>
        <w:t xml:space="preserve"> a sudden thaw accompanied with high levels of rain had led to a </w:t>
      </w:r>
      <w:r>
        <w:rPr>
          <w:rFonts w:ascii="Times New Roman" w:hAnsi="Times New Roman" w:cs="Times New Roman"/>
        </w:rPr>
        <w:t>dramatic</w:t>
      </w:r>
      <w:r w:rsidR="00B50BFF" w:rsidRPr="004F666E">
        <w:rPr>
          <w:rFonts w:ascii="Times New Roman" w:hAnsi="Times New Roman" w:cs="Times New Roman"/>
        </w:rPr>
        <w:t xml:space="preserve"> rise in the river. The ensuing deluge washed away </w:t>
      </w:r>
      <w:r w:rsidR="0055613A">
        <w:rPr>
          <w:rFonts w:ascii="Times New Roman" w:hAnsi="Times New Roman" w:cs="Times New Roman"/>
        </w:rPr>
        <w:t>three</w:t>
      </w:r>
      <w:r w:rsidR="00B50BFF" w:rsidRPr="004F666E">
        <w:rPr>
          <w:rFonts w:ascii="Times New Roman" w:hAnsi="Times New Roman" w:cs="Times New Roman"/>
        </w:rPr>
        <w:t xml:space="preserve"> houses in Bedford Street and destroyed </w:t>
      </w:r>
      <w:r w:rsidR="0055613A">
        <w:rPr>
          <w:rFonts w:ascii="Times New Roman" w:hAnsi="Times New Roman" w:cs="Times New Roman"/>
        </w:rPr>
        <w:t>seven</w:t>
      </w:r>
      <w:r w:rsidR="00B50BFF" w:rsidRPr="004F666E">
        <w:rPr>
          <w:rFonts w:ascii="Times New Roman" w:hAnsi="Times New Roman" w:cs="Times New Roman"/>
        </w:rPr>
        <w:t xml:space="preserve"> lives.</w:t>
      </w:r>
      <w:r w:rsidRPr="004C71D1">
        <w:rPr>
          <w:rStyle w:val="EndnoteReference"/>
          <w:rFonts w:ascii="Times New Roman" w:hAnsi="Times New Roman" w:cs="Times New Roman"/>
        </w:rPr>
        <w:t xml:space="preserve"> </w:t>
      </w:r>
      <w:r w:rsidRPr="004F666E">
        <w:rPr>
          <w:rStyle w:val="EndnoteReference"/>
          <w:rFonts w:ascii="Times New Roman" w:hAnsi="Times New Roman" w:cs="Times New Roman"/>
        </w:rPr>
        <w:endnoteReference w:id="26"/>
      </w:r>
    </w:p>
    <w:p w:rsidR="00B50BFF" w:rsidRPr="004F666E" w:rsidRDefault="00B50BFF" w:rsidP="00334F14">
      <w:pPr>
        <w:jc w:val="both"/>
        <w:rPr>
          <w:rFonts w:ascii="Times New Roman" w:hAnsi="Times New Roman" w:cs="Times New Roman"/>
        </w:rPr>
      </w:pPr>
      <w:r w:rsidRPr="004F666E">
        <w:rPr>
          <w:rFonts w:ascii="Times New Roman" w:hAnsi="Times New Roman" w:cs="Times New Roman"/>
        </w:rPr>
        <w:t xml:space="preserve">Contemporary newspaper reports reveal that death by drowning, either accidental or otherwise, was not an uncommon occurrence in late eighteenth-century Bath. Consequently, Sir George chaired the committee of </w:t>
      </w:r>
      <w:r w:rsidR="00C2292F" w:rsidRPr="004F666E">
        <w:rPr>
          <w:rFonts w:ascii="Times New Roman" w:hAnsi="Times New Roman" w:cs="Times New Roman"/>
        </w:rPr>
        <w:t>‘</w:t>
      </w:r>
      <w:r w:rsidR="002363C6">
        <w:rPr>
          <w:rFonts w:ascii="Times New Roman" w:hAnsi="Times New Roman" w:cs="Times New Roman"/>
        </w:rPr>
        <w:t xml:space="preserve">Several Gentleman having opened among themselves </w:t>
      </w:r>
      <w:r w:rsidRPr="004F666E">
        <w:rPr>
          <w:rFonts w:ascii="Times New Roman" w:hAnsi="Times New Roman" w:cs="Times New Roman"/>
        </w:rPr>
        <w:t>a Subscription for the purpose of affording assistance to persons apparentl</w:t>
      </w:r>
      <w:r w:rsidR="002363C6">
        <w:rPr>
          <w:rFonts w:ascii="Times New Roman" w:hAnsi="Times New Roman" w:cs="Times New Roman"/>
        </w:rPr>
        <w:t xml:space="preserve">y dead by drowning, suffocation, swimming </w:t>
      </w:r>
      <w:r w:rsidRPr="004F666E">
        <w:rPr>
          <w:rFonts w:ascii="Times New Roman" w:hAnsi="Times New Roman" w:cs="Times New Roman"/>
        </w:rPr>
        <w:t>and familiar accidents.</w:t>
      </w:r>
      <w:r w:rsidR="00C2292F" w:rsidRPr="004F666E">
        <w:rPr>
          <w:rFonts w:ascii="Times New Roman" w:hAnsi="Times New Roman" w:cs="Times New Roman"/>
        </w:rPr>
        <w:t>’</w:t>
      </w:r>
      <w:r w:rsidRPr="004F666E">
        <w:rPr>
          <w:rStyle w:val="EndnoteReference"/>
          <w:rFonts w:ascii="Times New Roman" w:hAnsi="Times New Roman" w:cs="Times New Roman"/>
        </w:rPr>
        <w:endnoteReference w:id="27"/>
      </w:r>
      <w:r w:rsidRPr="004F666E">
        <w:rPr>
          <w:rFonts w:ascii="Times New Roman" w:hAnsi="Times New Roman" w:cs="Times New Roman"/>
        </w:rPr>
        <w:t xml:space="preserve"> As a result of this humane undertaking a number of riverside pubs were supplied with drags, poles and other equipment to aid the recovery of dead bodies in the water. The committee offered a guinea to anybody who was prepared to lift a corpse out of the water.</w:t>
      </w:r>
      <w:r w:rsidRPr="004F666E">
        <w:rPr>
          <w:rStyle w:val="EndnoteReference"/>
          <w:rFonts w:ascii="Times New Roman" w:hAnsi="Times New Roman" w:cs="Times New Roman"/>
        </w:rPr>
        <w:endnoteReference w:id="28"/>
      </w:r>
    </w:p>
    <w:p w:rsidR="00B50BFF" w:rsidRPr="004F666E" w:rsidRDefault="004C71D1" w:rsidP="00334F14">
      <w:pPr>
        <w:jc w:val="both"/>
        <w:rPr>
          <w:rFonts w:ascii="Times New Roman" w:hAnsi="Times New Roman" w:cs="Times New Roman"/>
        </w:rPr>
      </w:pPr>
      <w:r>
        <w:rPr>
          <w:rFonts w:ascii="Times New Roman" w:hAnsi="Times New Roman" w:cs="Times New Roman"/>
        </w:rPr>
        <w:t>D</w:t>
      </w:r>
      <w:r w:rsidR="00B50BFF" w:rsidRPr="004F666E">
        <w:rPr>
          <w:rFonts w:ascii="Times New Roman" w:hAnsi="Times New Roman" w:cs="Times New Roman"/>
        </w:rPr>
        <w:t xml:space="preserve">espite Sir George’s </w:t>
      </w:r>
      <w:r>
        <w:rPr>
          <w:rFonts w:ascii="Times New Roman" w:hAnsi="Times New Roman" w:cs="Times New Roman"/>
        </w:rPr>
        <w:t>work to relieve</w:t>
      </w:r>
      <w:r w:rsidR="00B50BFF" w:rsidRPr="004F666E">
        <w:rPr>
          <w:rFonts w:ascii="Times New Roman" w:hAnsi="Times New Roman" w:cs="Times New Roman"/>
        </w:rPr>
        <w:t xml:space="preserve"> the dangers</w:t>
      </w:r>
      <w:r w:rsidR="00D001A6">
        <w:rPr>
          <w:rFonts w:ascii="Times New Roman" w:hAnsi="Times New Roman" w:cs="Times New Roman"/>
        </w:rPr>
        <w:t xml:space="preserve"> of</w:t>
      </w:r>
      <w:r w:rsidR="00B50BFF" w:rsidRPr="004F666E">
        <w:rPr>
          <w:rFonts w:ascii="Times New Roman" w:hAnsi="Times New Roman" w:cs="Times New Roman"/>
        </w:rPr>
        <w:t xml:space="preserve"> </w:t>
      </w:r>
      <w:r>
        <w:rPr>
          <w:rFonts w:ascii="Times New Roman" w:hAnsi="Times New Roman" w:cs="Times New Roman"/>
        </w:rPr>
        <w:t>flood</w:t>
      </w:r>
      <w:r w:rsidR="00B50BFF" w:rsidRPr="004F666E">
        <w:rPr>
          <w:rFonts w:ascii="Times New Roman" w:hAnsi="Times New Roman" w:cs="Times New Roman"/>
        </w:rPr>
        <w:t xml:space="preserve"> disasters </w:t>
      </w:r>
      <w:r>
        <w:rPr>
          <w:rFonts w:ascii="Times New Roman" w:hAnsi="Times New Roman" w:cs="Times New Roman"/>
        </w:rPr>
        <w:t>in December</w:t>
      </w:r>
      <w:r w:rsidRPr="004F666E">
        <w:rPr>
          <w:rFonts w:ascii="Times New Roman" w:hAnsi="Times New Roman" w:cs="Times New Roman"/>
        </w:rPr>
        <w:t xml:space="preserve"> 1807 </w:t>
      </w:r>
      <w:r w:rsidR="00B50BFF" w:rsidRPr="004F666E">
        <w:rPr>
          <w:rFonts w:ascii="Times New Roman" w:hAnsi="Times New Roman" w:cs="Times New Roman"/>
        </w:rPr>
        <w:t xml:space="preserve">his own household </w:t>
      </w:r>
      <w:r w:rsidR="00D001A6">
        <w:rPr>
          <w:rFonts w:ascii="Times New Roman" w:hAnsi="Times New Roman" w:cs="Times New Roman"/>
        </w:rPr>
        <w:t>fell</w:t>
      </w:r>
      <w:r w:rsidR="00B50BFF" w:rsidRPr="004F666E">
        <w:rPr>
          <w:rFonts w:ascii="Times New Roman" w:hAnsi="Times New Roman" w:cs="Times New Roman"/>
        </w:rPr>
        <w:t xml:space="preserve"> victim to a case of drowning</w:t>
      </w:r>
      <w:r w:rsidR="00B50BFF" w:rsidRPr="004F666E">
        <w:rPr>
          <w:rStyle w:val="EndnoteReference"/>
          <w:rFonts w:ascii="Times New Roman" w:hAnsi="Times New Roman" w:cs="Times New Roman"/>
          <w:vertAlign w:val="baseline"/>
        </w:rPr>
        <w:t>.</w:t>
      </w:r>
      <w:r w:rsidR="00B50BFF" w:rsidRPr="004F666E">
        <w:rPr>
          <w:rStyle w:val="EndnoteReference"/>
          <w:rFonts w:ascii="Times New Roman" w:hAnsi="Times New Roman" w:cs="Times New Roman"/>
        </w:rPr>
        <w:endnoteReference w:id="29"/>
      </w:r>
      <w:r w:rsidR="00B50BFF" w:rsidRPr="004F666E">
        <w:rPr>
          <w:rFonts w:ascii="Times New Roman" w:hAnsi="Times New Roman" w:cs="Times New Roman"/>
        </w:rPr>
        <w:t xml:space="preserve"> </w:t>
      </w:r>
      <w:r>
        <w:rPr>
          <w:rFonts w:ascii="Times New Roman" w:hAnsi="Times New Roman" w:cs="Times New Roman"/>
        </w:rPr>
        <w:t>T</w:t>
      </w:r>
      <w:r w:rsidR="00B50BFF" w:rsidRPr="004F666E">
        <w:rPr>
          <w:rFonts w:ascii="Times New Roman" w:hAnsi="Times New Roman" w:cs="Times New Roman"/>
        </w:rPr>
        <w:t xml:space="preserve">he </w:t>
      </w:r>
      <w:r w:rsidR="00B50BFF" w:rsidRPr="004F666E">
        <w:rPr>
          <w:rFonts w:ascii="Times New Roman" w:hAnsi="Times New Roman" w:cs="Times New Roman"/>
          <w:i/>
        </w:rPr>
        <w:t xml:space="preserve">Bath Chronicle </w:t>
      </w:r>
      <w:r w:rsidR="004F666E">
        <w:rPr>
          <w:rFonts w:ascii="Times New Roman" w:hAnsi="Times New Roman" w:cs="Times New Roman"/>
        </w:rPr>
        <w:t>reported that a</w:t>
      </w:r>
      <w:r w:rsidR="00B50BFF" w:rsidRPr="004F666E">
        <w:rPr>
          <w:rFonts w:ascii="Times New Roman" w:hAnsi="Times New Roman" w:cs="Times New Roman"/>
        </w:rPr>
        <w:t xml:space="preserve"> female servant employed </w:t>
      </w:r>
      <w:r w:rsidR="004F666E">
        <w:rPr>
          <w:rFonts w:ascii="Times New Roman" w:hAnsi="Times New Roman" w:cs="Times New Roman"/>
        </w:rPr>
        <w:t>by</w:t>
      </w:r>
      <w:r>
        <w:rPr>
          <w:rFonts w:ascii="Times New Roman" w:hAnsi="Times New Roman" w:cs="Times New Roman"/>
        </w:rPr>
        <w:t xml:space="preserve"> Sir George</w:t>
      </w:r>
      <w:r w:rsidR="00B50BFF" w:rsidRPr="004F666E">
        <w:rPr>
          <w:rFonts w:ascii="Times New Roman" w:hAnsi="Times New Roman" w:cs="Times New Roman"/>
        </w:rPr>
        <w:t xml:space="preserve"> had </w:t>
      </w:r>
      <w:r w:rsidR="00C2292F" w:rsidRPr="004F666E">
        <w:rPr>
          <w:rFonts w:ascii="Times New Roman" w:hAnsi="Times New Roman" w:cs="Times New Roman"/>
        </w:rPr>
        <w:t>‘</w:t>
      </w:r>
      <w:r w:rsidR="00B50BFF" w:rsidRPr="004F666E">
        <w:rPr>
          <w:rFonts w:ascii="Times New Roman" w:hAnsi="Times New Roman" w:cs="Times New Roman"/>
        </w:rPr>
        <w:t>flung herself into the river at the bottom of his garden before daylight.</w:t>
      </w:r>
      <w:r w:rsidR="00C2292F" w:rsidRPr="004F666E">
        <w:rPr>
          <w:rFonts w:ascii="Times New Roman" w:hAnsi="Times New Roman" w:cs="Times New Roman"/>
        </w:rPr>
        <w:t>’</w:t>
      </w:r>
      <w:r w:rsidR="00B50BFF" w:rsidRPr="004F666E">
        <w:rPr>
          <w:rFonts w:ascii="Times New Roman" w:hAnsi="Times New Roman" w:cs="Times New Roman"/>
        </w:rPr>
        <w:t xml:space="preserve"> The report recount</w:t>
      </w:r>
      <w:r>
        <w:rPr>
          <w:rFonts w:ascii="Times New Roman" w:hAnsi="Times New Roman" w:cs="Times New Roman"/>
        </w:rPr>
        <w:t>ed</w:t>
      </w:r>
      <w:r w:rsidR="00B50BFF" w:rsidRPr="004F666E">
        <w:rPr>
          <w:rFonts w:ascii="Times New Roman" w:hAnsi="Times New Roman" w:cs="Times New Roman"/>
        </w:rPr>
        <w:t xml:space="preserve"> the subsequent search and dragging of the river in a vain hope to recover </w:t>
      </w:r>
      <w:r w:rsidR="00C043CA">
        <w:rPr>
          <w:rFonts w:ascii="Times New Roman" w:hAnsi="Times New Roman" w:cs="Times New Roman"/>
        </w:rPr>
        <w:t>t</w:t>
      </w:r>
      <w:r w:rsidR="00B50BFF" w:rsidRPr="004F666E">
        <w:rPr>
          <w:rFonts w:ascii="Times New Roman" w:hAnsi="Times New Roman" w:cs="Times New Roman"/>
        </w:rPr>
        <w:t xml:space="preserve">he body of the maid, but owing to a </w:t>
      </w:r>
      <w:r w:rsidR="00C2292F" w:rsidRPr="004F666E">
        <w:rPr>
          <w:rFonts w:ascii="Times New Roman" w:hAnsi="Times New Roman" w:cs="Times New Roman"/>
        </w:rPr>
        <w:t>‘</w:t>
      </w:r>
      <w:r w:rsidR="00DE0BDE">
        <w:rPr>
          <w:rFonts w:ascii="Times New Roman" w:hAnsi="Times New Roman" w:cs="Times New Roman"/>
        </w:rPr>
        <w:t>flood…it</w:t>
      </w:r>
      <w:r w:rsidR="00B50BFF" w:rsidRPr="004F666E">
        <w:rPr>
          <w:rFonts w:ascii="Times New Roman" w:hAnsi="Times New Roman" w:cs="Times New Roman"/>
        </w:rPr>
        <w:t xml:space="preserve"> imagined that the body had been carried over the weir.</w:t>
      </w:r>
      <w:r w:rsidR="00C2292F" w:rsidRPr="004F666E">
        <w:rPr>
          <w:rFonts w:ascii="Times New Roman" w:hAnsi="Times New Roman" w:cs="Times New Roman"/>
        </w:rPr>
        <w:t>’</w:t>
      </w:r>
      <w:r w:rsidR="00B50BFF" w:rsidRPr="004F666E">
        <w:rPr>
          <w:rStyle w:val="EndnoteReference"/>
          <w:rFonts w:ascii="Times New Roman" w:hAnsi="Times New Roman" w:cs="Times New Roman"/>
        </w:rPr>
        <w:endnoteReference w:id="30"/>
      </w:r>
      <w:r w:rsidR="00B50BFF" w:rsidRPr="004F666E">
        <w:rPr>
          <w:rFonts w:ascii="Times New Roman" w:hAnsi="Times New Roman" w:cs="Times New Roman"/>
        </w:rPr>
        <w:t xml:space="preserve"> </w:t>
      </w:r>
      <w:r w:rsidR="00C043CA">
        <w:rPr>
          <w:rFonts w:ascii="Times New Roman" w:hAnsi="Times New Roman" w:cs="Times New Roman"/>
        </w:rPr>
        <w:t>There was no mention of why the maid had committed suicide or Sir George’s reaction to the incident.</w:t>
      </w:r>
    </w:p>
    <w:p w:rsidR="00C043CA" w:rsidRDefault="00B50BFF" w:rsidP="00DD79DD">
      <w:pPr>
        <w:jc w:val="both"/>
        <w:rPr>
          <w:rFonts w:ascii="Times New Roman" w:hAnsi="Times New Roman" w:cs="Times New Roman"/>
        </w:rPr>
      </w:pPr>
      <w:r w:rsidRPr="004F666E">
        <w:rPr>
          <w:rFonts w:ascii="Times New Roman" w:hAnsi="Times New Roman" w:cs="Times New Roman"/>
        </w:rPr>
        <w:t>As a mostly self-appointed and prolific member of Bath’s civic authority Sir George inevitably made political enemies</w:t>
      </w:r>
      <w:r w:rsidR="00C043CA">
        <w:rPr>
          <w:rFonts w:ascii="Times New Roman" w:hAnsi="Times New Roman" w:cs="Times New Roman"/>
        </w:rPr>
        <w:t xml:space="preserve"> who were happy to drag up the baronet’s past failings</w:t>
      </w:r>
      <w:r w:rsidRPr="004F666E">
        <w:rPr>
          <w:rFonts w:ascii="Times New Roman" w:hAnsi="Times New Roman" w:cs="Times New Roman"/>
        </w:rPr>
        <w:t xml:space="preserve">. This became evident the year before </w:t>
      </w:r>
      <w:r w:rsidR="00C043CA">
        <w:rPr>
          <w:rFonts w:ascii="Times New Roman" w:hAnsi="Times New Roman" w:cs="Times New Roman"/>
        </w:rPr>
        <w:t xml:space="preserve">Sir </w:t>
      </w:r>
      <w:r w:rsidR="00EF1FC4">
        <w:rPr>
          <w:rFonts w:ascii="Times New Roman" w:hAnsi="Times New Roman" w:cs="Times New Roman"/>
        </w:rPr>
        <w:t>George’s</w:t>
      </w:r>
      <w:r w:rsidRPr="004F666E">
        <w:rPr>
          <w:rFonts w:ascii="Times New Roman" w:hAnsi="Times New Roman" w:cs="Times New Roman"/>
        </w:rPr>
        <w:t xml:space="preserve"> death when he was subjected to the acerbic satire of the antiquarian, cleric and topographical writer</w:t>
      </w:r>
      <w:r w:rsidR="00C043CA">
        <w:rPr>
          <w:rFonts w:ascii="Times New Roman" w:hAnsi="Times New Roman" w:cs="Times New Roman"/>
        </w:rPr>
        <w:t>,</w:t>
      </w:r>
      <w:r w:rsidRPr="004F666E">
        <w:rPr>
          <w:rFonts w:ascii="Times New Roman" w:hAnsi="Times New Roman" w:cs="Times New Roman"/>
        </w:rPr>
        <w:t xml:space="preserve"> Rev</w:t>
      </w:r>
      <w:r w:rsidR="00C043CA">
        <w:rPr>
          <w:rFonts w:ascii="Times New Roman" w:hAnsi="Times New Roman" w:cs="Times New Roman"/>
        </w:rPr>
        <w:t>.</w:t>
      </w:r>
      <w:r w:rsidRPr="004F666E">
        <w:rPr>
          <w:rFonts w:ascii="Times New Roman" w:hAnsi="Times New Roman" w:cs="Times New Roman"/>
        </w:rPr>
        <w:t xml:space="preserve"> Richard Warner</w:t>
      </w:r>
      <w:r w:rsidR="00C043CA">
        <w:rPr>
          <w:rFonts w:ascii="Times New Roman" w:hAnsi="Times New Roman" w:cs="Times New Roman"/>
        </w:rPr>
        <w:t>,</w:t>
      </w:r>
      <w:r w:rsidRPr="004F666E">
        <w:rPr>
          <w:rFonts w:ascii="Times New Roman" w:hAnsi="Times New Roman" w:cs="Times New Roman"/>
        </w:rPr>
        <w:t xml:space="preserve"> in his 1808 publication </w:t>
      </w:r>
      <w:r w:rsidRPr="004F666E">
        <w:rPr>
          <w:rFonts w:ascii="Times New Roman" w:hAnsi="Times New Roman" w:cs="Times New Roman"/>
          <w:i/>
        </w:rPr>
        <w:t xml:space="preserve">Bath Characters or Sketches from Life. </w:t>
      </w:r>
      <w:r w:rsidR="00C043CA">
        <w:rPr>
          <w:rFonts w:ascii="Times New Roman" w:hAnsi="Times New Roman" w:cs="Times New Roman"/>
        </w:rPr>
        <w:t xml:space="preserve">Rev Warner who used the pseudonym, Peter Pallet, </w:t>
      </w:r>
      <w:r w:rsidRPr="004F666E">
        <w:rPr>
          <w:rFonts w:ascii="Times New Roman" w:hAnsi="Times New Roman" w:cs="Times New Roman"/>
        </w:rPr>
        <w:t xml:space="preserve">depicted </w:t>
      </w:r>
      <w:r w:rsidR="00C043CA">
        <w:rPr>
          <w:rFonts w:ascii="Times New Roman" w:hAnsi="Times New Roman" w:cs="Times New Roman"/>
        </w:rPr>
        <w:t xml:space="preserve">Sir George </w:t>
      </w:r>
      <w:r w:rsidRPr="004F666E">
        <w:rPr>
          <w:rFonts w:ascii="Times New Roman" w:hAnsi="Times New Roman" w:cs="Times New Roman"/>
        </w:rPr>
        <w:t xml:space="preserve">as </w:t>
      </w:r>
      <w:r w:rsidRPr="00F04C37">
        <w:rPr>
          <w:rFonts w:ascii="Times New Roman" w:hAnsi="Times New Roman" w:cs="Times New Roman"/>
        </w:rPr>
        <w:t>Sir George Croaker</w:t>
      </w:r>
      <w:r w:rsidRPr="004F666E">
        <w:rPr>
          <w:rFonts w:ascii="Times New Roman" w:hAnsi="Times New Roman" w:cs="Times New Roman"/>
        </w:rPr>
        <w:t xml:space="preserve"> </w:t>
      </w:r>
      <w:r w:rsidR="00C2292F" w:rsidRPr="004F666E">
        <w:rPr>
          <w:rFonts w:ascii="Times New Roman" w:hAnsi="Times New Roman" w:cs="Times New Roman"/>
        </w:rPr>
        <w:t>‘</w:t>
      </w:r>
      <w:r w:rsidRPr="004F666E">
        <w:rPr>
          <w:rFonts w:ascii="Times New Roman" w:hAnsi="Times New Roman" w:cs="Times New Roman"/>
        </w:rPr>
        <w:t>the perpetual chairman of all meetings into which he [could] thrust himself.</w:t>
      </w:r>
      <w:r w:rsidRPr="004F666E">
        <w:rPr>
          <w:rStyle w:val="EndnoteReference"/>
          <w:rFonts w:ascii="Times New Roman" w:hAnsi="Times New Roman" w:cs="Times New Roman"/>
        </w:rPr>
        <w:endnoteReference w:id="31"/>
      </w:r>
      <w:r w:rsidRPr="004F666E">
        <w:rPr>
          <w:rFonts w:ascii="Times New Roman" w:hAnsi="Times New Roman" w:cs="Times New Roman"/>
        </w:rPr>
        <w:t xml:space="preserve"> In Warner’s barbed attack </w:t>
      </w:r>
      <w:r w:rsidRPr="004F666E">
        <w:rPr>
          <w:rFonts w:ascii="Times New Roman" w:hAnsi="Times New Roman" w:cs="Times New Roman"/>
        </w:rPr>
        <w:lastRenderedPageBreak/>
        <w:t xml:space="preserve">he was raising the pertinent point </w:t>
      </w:r>
      <w:r w:rsidR="00C2292F" w:rsidRPr="004F666E">
        <w:rPr>
          <w:rFonts w:ascii="Times New Roman" w:hAnsi="Times New Roman" w:cs="Times New Roman"/>
        </w:rPr>
        <w:t>‘</w:t>
      </w:r>
      <w:r w:rsidRPr="004F666E">
        <w:rPr>
          <w:rFonts w:ascii="Times New Roman" w:hAnsi="Times New Roman" w:cs="Times New Roman"/>
        </w:rPr>
        <w:t>who [is] so fit to manage the business of others, as he who took such admirable care of his own?</w:t>
      </w:r>
      <w:r w:rsidR="00C2292F" w:rsidRPr="004F666E">
        <w:rPr>
          <w:rFonts w:ascii="Times New Roman" w:hAnsi="Times New Roman" w:cs="Times New Roman"/>
        </w:rPr>
        <w:t>’</w:t>
      </w:r>
      <w:r w:rsidRPr="004F666E">
        <w:rPr>
          <w:rStyle w:val="EndnoteReference"/>
          <w:rFonts w:ascii="Times New Roman" w:hAnsi="Times New Roman" w:cs="Times New Roman"/>
        </w:rPr>
        <w:endnoteReference w:id="32"/>
      </w:r>
      <w:r w:rsidRPr="004F666E">
        <w:rPr>
          <w:rFonts w:ascii="Times New Roman" w:hAnsi="Times New Roman" w:cs="Times New Roman"/>
        </w:rPr>
        <w:t xml:space="preserve"> </w:t>
      </w:r>
    </w:p>
    <w:p w:rsidR="00B50BFF" w:rsidRPr="004F666E" w:rsidRDefault="00C043CA" w:rsidP="00DD79DD">
      <w:pPr>
        <w:jc w:val="both"/>
        <w:rPr>
          <w:rFonts w:ascii="Times New Roman" w:hAnsi="Times New Roman" w:cs="Times New Roman"/>
        </w:rPr>
      </w:pPr>
      <w:r>
        <w:rPr>
          <w:rFonts w:ascii="Times New Roman" w:hAnsi="Times New Roman" w:cs="Times New Roman"/>
        </w:rPr>
        <w:t xml:space="preserve">Quite clearly, </w:t>
      </w:r>
      <w:r w:rsidR="00B50BFF" w:rsidRPr="004F666E">
        <w:rPr>
          <w:rFonts w:ascii="Times New Roman" w:hAnsi="Times New Roman" w:cs="Times New Roman"/>
        </w:rPr>
        <w:t xml:space="preserve">Sir George was </w:t>
      </w:r>
      <w:r>
        <w:rPr>
          <w:rFonts w:ascii="Times New Roman" w:hAnsi="Times New Roman" w:cs="Times New Roman"/>
        </w:rPr>
        <w:t xml:space="preserve">not forgiven and nor was he allowed to forget </w:t>
      </w:r>
      <w:r w:rsidR="00B50BFF" w:rsidRPr="004F666E">
        <w:rPr>
          <w:rFonts w:ascii="Times New Roman" w:hAnsi="Times New Roman" w:cs="Times New Roman"/>
        </w:rPr>
        <w:t>his earlier mistakes</w:t>
      </w:r>
      <w:r>
        <w:rPr>
          <w:rFonts w:ascii="Times New Roman" w:hAnsi="Times New Roman" w:cs="Times New Roman"/>
        </w:rPr>
        <w:t xml:space="preserve"> despite his work to help many civic institutions in Bath</w:t>
      </w:r>
      <w:r w:rsidR="00B50BFF" w:rsidRPr="004F666E">
        <w:rPr>
          <w:rFonts w:ascii="Times New Roman" w:hAnsi="Times New Roman" w:cs="Times New Roman"/>
        </w:rPr>
        <w:t>. It is unclear</w:t>
      </w:r>
      <w:r>
        <w:rPr>
          <w:rFonts w:ascii="Times New Roman" w:hAnsi="Times New Roman" w:cs="Times New Roman"/>
        </w:rPr>
        <w:t xml:space="preserve"> what Warner had</w:t>
      </w:r>
      <w:r w:rsidR="00B50BFF" w:rsidRPr="004F666E">
        <w:rPr>
          <w:rFonts w:ascii="Times New Roman" w:hAnsi="Times New Roman" w:cs="Times New Roman"/>
        </w:rPr>
        <w:t xml:space="preserve"> hoped to achieve from attacking Sir George, but it is tempting to refer back to their public spat in the </w:t>
      </w:r>
      <w:r w:rsidR="00B50BFF" w:rsidRPr="004F666E">
        <w:rPr>
          <w:rFonts w:ascii="Times New Roman" w:hAnsi="Times New Roman" w:cs="Times New Roman"/>
          <w:i/>
        </w:rPr>
        <w:t>Bath Chronicle</w:t>
      </w:r>
      <w:r w:rsidR="00B50BFF" w:rsidRPr="004F666E">
        <w:rPr>
          <w:rFonts w:ascii="Times New Roman" w:hAnsi="Times New Roman" w:cs="Times New Roman"/>
        </w:rPr>
        <w:t xml:space="preserve"> over Sir George’s dislike of the Anglican-led Blue </w:t>
      </w:r>
      <w:r w:rsidR="002E1B0E">
        <w:rPr>
          <w:rFonts w:ascii="Times New Roman" w:hAnsi="Times New Roman" w:cs="Times New Roman"/>
        </w:rPr>
        <w:t xml:space="preserve">Coat </w:t>
      </w:r>
      <w:r w:rsidR="00B50BFF" w:rsidRPr="004F666E">
        <w:rPr>
          <w:rFonts w:ascii="Times New Roman" w:hAnsi="Times New Roman" w:cs="Times New Roman"/>
        </w:rPr>
        <w:t xml:space="preserve">School. One can assume that in such a small society Rev Warner’s and Sir George’s paths would have crossed </w:t>
      </w:r>
      <w:r w:rsidR="002E1B0E">
        <w:rPr>
          <w:rFonts w:ascii="Times New Roman" w:hAnsi="Times New Roman" w:cs="Times New Roman"/>
        </w:rPr>
        <w:t xml:space="preserve">on </w:t>
      </w:r>
      <w:r w:rsidR="00B50BFF" w:rsidRPr="004F666E">
        <w:rPr>
          <w:rFonts w:ascii="Times New Roman" w:hAnsi="Times New Roman" w:cs="Times New Roman"/>
        </w:rPr>
        <w:t>numerous occasions. Following Warner’s publication, Mrs Piozzi wrote in a letter to her adopted son, John Salusbury Piozzi, that ‘people in [the] Neighbourhood are all in Agony about an illustrated Pamphlet called Bath Character: making sport of…little Sir George Colebrooke.’</w:t>
      </w:r>
      <w:r w:rsidR="00B50BFF" w:rsidRPr="004F666E">
        <w:rPr>
          <w:rStyle w:val="EndnoteReference"/>
          <w:rFonts w:ascii="Times New Roman" w:hAnsi="Times New Roman" w:cs="Times New Roman"/>
        </w:rPr>
        <w:endnoteReference w:id="33"/>
      </w:r>
      <w:r w:rsidR="00B50BFF" w:rsidRPr="004F666E">
        <w:rPr>
          <w:rFonts w:ascii="Times New Roman" w:hAnsi="Times New Roman" w:cs="Times New Roman"/>
        </w:rPr>
        <w:t xml:space="preserve"> </w:t>
      </w:r>
      <w:r>
        <w:rPr>
          <w:rFonts w:ascii="Times New Roman" w:hAnsi="Times New Roman" w:cs="Times New Roman"/>
        </w:rPr>
        <w:t>Clearly, not all of his past acquaintances held grudges against him.</w:t>
      </w:r>
    </w:p>
    <w:p w:rsidR="00B50BFF" w:rsidRPr="004F666E" w:rsidRDefault="00B50BFF" w:rsidP="004F666E">
      <w:pPr>
        <w:jc w:val="both"/>
        <w:rPr>
          <w:rFonts w:ascii="Times New Roman" w:hAnsi="Times New Roman" w:cs="Times New Roman"/>
        </w:rPr>
      </w:pPr>
      <w:r w:rsidRPr="004F666E">
        <w:rPr>
          <w:rFonts w:ascii="Times New Roman" w:hAnsi="Times New Roman" w:cs="Times New Roman"/>
        </w:rPr>
        <w:t xml:space="preserve">On </w:t>
      </w:r>
      <w:r w:rsidR="008121CF">
        <w:rPr>
          <w:rFonts w:ascii="Times New Roman" w:hAnsi="Times New Roman" w:cs="Times New Roman"/>
        </w:rPr>
        <w:t>4</w:t>
      </w:r>
      <w:r w:rsidR="008121CF" w:rsidRPr="008121CF">
        <w:rPr>
          <w:rFonts w:ascii="Times New Roman" w:hAnsi="Times New Roman" w:cs="Times New Roman"/>
        </w:rPr>
        <w:t>th</w:t>
      </w:r>
      <w:r w:rsidR="008121CF">
        <w:rPr>
          <w:rFonts w:ascii="Times New Roman" w:hAnsi="Times New Roman" w:cs="Times New Roman"/>
        </w:rPr>
        <w:t xml:space="preserve"> </w:t>
      </w:r>
      <w:r w:rsidRPr="004F666E">
        <w:rPr>
          <w:rFonts w:ascii="Times New Roman" w:hAnsi="Times New Roman" w:cs="Times New Roman"/>
        </w:rPr>
        <w:t>August 1809</w:t>
      </w:r>
      <w:r w:rsidR="008121CF">
        <w:rPr>
          <w:rFonts w:ascii="Times New Roman" w:hAnsi="Times New Roman" w:cs="Times New Roman"/>
        </w:rPr>
        <w:t>,</w:t>
      </w:r>
      <w:r w:rsidRPr="004F666E">
        <w:rPr>
          <w:rFonts w:ascii="Times New Roman" w:hAnsi="Times New Roman" w:cs="Times New Roman"/>
        </w:rPr>
        <w:t xml:space="preserve"> </w:t>
      </w:r>
      <w:r w:rsidR="006E76A1">
        <w:rPr>
          <w:rFonts w:ascii="Times New Roman" w:hAnsi="Times New Roman" w:cs="Times New Roman"/>
        </w:rPr>
        <w:t xml:space="preserve">the man who it was </w:t>
      </w:r>
      <w:r w:rsidR="008C35C6">
        <w:rPr>
          <w:rFonts w:ascii="Times New Roman" w:hAnsi="Times New Roman" w:cs="Times New Roman"/>
        </w:rPr>
        <w:t>said</w:t>
      </w:r>
      <w:r w:rsidR="006E76A1">
        <w:rPr>
          <w:rFonts w:ascii="Times New Roman" w:hAnsi="Times New Roman" w:cs="Times New Roman"/>
        </w:rPr>
        <w:t xml:space="preserve"> had the chance to be the richest man in the country </w:t>
      </w:r>
      <w:r w:rsidRPr="004F666E">
        <w:rPr>
          <w:rFonts w:ascii="Times New Roman" w:hAnsi="Times New Roman" w:cs="Times New Roman"/>
        </w:rPr>
        <w:t>d</w:t>
      </w:r>
      <w:r w:rsidR="008121CF">
        <w:rPr>
          <w:rFonts w:ascii="Times New Roman" w:hAnsi="Times New Roman" w:cs="Times New Roman"/>
        </w:rPr>
        <w:t>ied at the age of eighty</w:t>
      </w:r>
      <w:r w:rsidR="006E76A1">
        <w:rPr>
          <w:rStyle w:val="EndnoteReference"/>
          <w:rFonts w:ascii="Times New Roman" w:hAnsi="Times New Roman" w:cs="Times New Roman"/>
        </w:rPr>
        <w:endnoteReference w:id="34"/>
      </w:r>
      <w:r w:rsidRPr="004F666E">
        <w:rPr>
          <w:rFonts w:ascii="Times New Roman" w:hAnsi="Times New Roman" w:cs="Times New Roman"/>
        </w:rPr>
        <w:t>. His obituary</w:t>
      </w:r>
      <w:r w:rsidR="008121CF">
        <w:rPr>
          <w:rFonts w:ascii="Times New Roman" w:hAnsi="Times New Roman" w:cs="Times New Roman"/>
        </w:rPr>
        <w:t xml:space="preserve"> in </w:t>
      </w:r>
      <w:r w:rsidR="002E1B0E">
        <w:rPr>
          <w:rFonts w:ascii="Times New Roman" w:hAnsi="Times New Roman" w:cs="Times New Roman"/>
        </w:rPr>
        <w:t xml:space="preserve">the </w:t>
      </w:r>
      <w:r w:rsidR="008121CF">
        <w:rPr>
          <w:rFonts w:ascii="Times New Roman" w:hAnsi="Times New Roman" w:cs="Times New Roman"/>
          <w:i/>
        </w:rPr>
        <w:t>Bath Chronicle</w:t>
      </w:r>
      <w:r w:rsidRPr="004F666E">
        <w:rPr>
          <w:rFonts w:ascii="Times New Roman" w:hAnsi="Times New Roman" w:cs="Times New Roman"/>
        </w:rPr>
        <w:t xml:space="preserve">, </w:t>
      </w:r>
      <w:r w:rsidR="002E1B0E">
        <w:rPr>
          <w:rFonts w:ascii="Times New Roman" w:hAnsi="Times New Roman" w:cs="Times New Roman"/>
        </w:rPr>
        <w:t>and</w:t>
      </w:r>
      <w:r w:rsidRPr="004F666E">
        <w:rPr>
          <w:rFonts w:ascii="Times New Roman" w:hAnsi="Times New Roman" w:cs="Times New Roman"/>
        </w:rPr>
        <w:t xml:space="preserve"> repeated in newspapers all over the country, chose to summarise his life by his actions that led to his financial ruin:</w:t>
      </w:r>
      <w:r w:rsidR="004F666E" w:rsidRPr="004F666E">
        <w:rPr>
          <w:rFonts w:ascii="Times New Roman" w:hAnsi="Times New Roman" w:cs="Times New Roman"/>
        </w:rPr>
        <w:t xml:space="preserve"> ‘</w:t>
      </w:r>
      <w:r w:rsidRPr="004F666E">
        <w:rPr>
          <w:rFonts w:ascii="Times New Roman" w:hAnsi="Times New Roman" w:cs="Times New Roman"/>
        </w:rPr>
        <w:t>At Bath Easton, Sir George Colebrooke, Bart, formerly a merchant and broker in London</w:t>
      </w:r>
      <w:r w:rsidR="004F666E" w:rsidRPr="004F666E">
        <w:rPr>
          <w:rFonts w:ascii="Times New Roman" w:hAnsi="Times New Roman" w:cs="Times New Roman"/>
        </w:rPr>
        <w:t xml:space="preserve"> </w:t>
      </w:r>
      <w:r w:rsidRPr="004F666E">
        <w:rPr>
          <w:rFonts w:ascii="Times New Roman" w:hAnsi="Times New Roman" w:cs="Times New Roman"/>
        </w:rPr>
        <w:t>of the first eminence and most extensive dealings; but his commercial concerns were ruined by an avaricious speculation in alum.</w:t>
      </w:r>
      <w:r w:rsidRPr="004F666E">
        <w:rPr>
          <w:rStyle w:val="EndnoteReference"/>
          <w:rFonts w:ascii="Times New Roman" w:hAnsi="Times New Roman" w:cs="Times New Roman"/>
        </w:rPr>
        <w:endnoteReference w:id="35"/>
      </w:r>
    </w:p>
    <w:p w:rsidR="00BF55B1" w:rsidRPr="004F666E" w:rsidRDefault="00910D0E" w:rsidP="00BF55B1">
      <w:pPr>
        <w:jc w:val="both"/>
        <w:rPr>
          <w:rFonts w:ascii="Times New Roman" w:hAnsi="Times New Roman" w:cs="Times New Roman"/>
        </w:rPr>
      </w:pPr>
      <w:r w:rsidRPr="004F666E">
        <w:rPr>
          <w:rFonts w:ascii="Times New Roman" w:hAnsi="Times New Roman" w:cs="Times New Roman"/>
        </w:rPr>
        <w:t>D</w:t>
      </w:r>
      <w:r w:rsidR="00941A01" w:rsidRPr="004F666E">
        <w:rPr>
          <w:rFonts w:ascii="Times New Roman" w:hAnsi="Times New Roman" w:cs="Times New Roman"/>
        </w:rPr>
        <w:t xml:space="preserve">espite the </w:t>
      </w:r>
      <w:r w:rsidR="00F276CB">
        <w:rPr>
          <w:rFonts w:ascii="Times New Roman" w:hAnsi="Times New Roman" w:cs="Times New Roman"/>
        </w:rPr>
        <w:t xml:space="preserve">deep sense of </w:t>
      </w:r>
      <w:r w:rsidR="00941A01" w:rsidRPr="004F666E">
        <w:rPr>
          <w:rFonts w:ascii="Times New Roman" w:hAnsi="Times New Roman" w:cs="Times New Roman"/>
        </w:rPr>
        <w:t xml:space="preserve">regret that burdened </w:t>
      </w:r>
      <w:r w:rsidR="002E1B0E">
        <w:rPr>
          <w:rFonts w:ascii="Times New Roman" w:hAnsi="Times New Roman" w:cs="Times New Roman"/>
        </w:rPr>
        <w:t>his</w:t>
      </w:r>
      <w:r w:rsidR="006E76A1">
        <w:rPr>
          <w:rFonts w:ascii="Times New Roman" w:hAnsi="Times New Roman" w:cs="Times New Roman"/>
        </w:rPr>
        <w:t xml:space="preserve"> later life, </w:t>
      </w:r>
      <w:r w:rsidR="003843E8">
        <w:rPr>
          <w:rFonts w:ascii="Times New Roman" w:hAnsi="Times New Roman" w:cs="Times New Roman"/>
        </w:rPr>
        <w:t>we have</w:t>
      </w:r>
      <w:r w:rsidR="00941A01" w:rsidRPr="004F666E">
        <w:rPr>
          <w:rFonts w:ascii="Times New Roman" w:hAnsi="Times New Roman" w:cs="Times New Roman"/>
        </w:rPr>
        <w:t xml:space="preserve"> clear examples of </w:t>
      </w:r>
      <w:r w:rsidR="009773DE">
        <w:rPr>
          <w:rFonts w:ascii="Times New Roman" w:hAnsi="Times New Roman" w:cs="Times New Roman"/>
        </w:rPr>
        <w:t>the</w:t>
      </w:r>
      <w:r w:rsidR="00941A01" w:rsidRPr="004F666E">
        <w:rPr>
          <w:rFonts w:ascii="Times New Roman" w:hAnsi="Times New Roman" w:cs="Times New Roman"/>
        </w:rPr>
        <w:t xml:space="preserve"> </w:t>
      </w:r>
      <w:r w:rsidR="009773DE">
        <w:rPr>
          <w:rFonts w:ascii="Times New Roman" w:hAnsi="Times New Roman" w:cs="Times New Roman"/>
        </w:rPr>
        <w:t xml:space="preserve">drive </w:t>
      </w:r>
      <w:r w:rsidR="00EF1FC4">
        <w:rPr>
          <w:rFonts w:ascii="Times New Roman" w:hAnsi="Times New Roman" w:cs="Times New Roman"/>
        </w:rPr>
        <w:t xml:space="preserve">and determination </w:t>
      </w:r>
      <w:r w:rsidR="00941A01" w:rsidRPr="004F666E">
        <w:rPr>
          <w:rFonts w:ascii="Times New Roman" w:hAnsi="Times New Roman" w:cs="Times New Roman"/>
        </w:rPr>
        <w:t>that ch</w:t>
      </w:r>
      <w:r w:rsidR="009773DE">
        <w:rPr>
          <w:rFonts w:ascii="Times New Roman" w:hAnsi="Times New Roman" w:cs="Times New Roman"/>
        </w:rPr>
        <w:t xml:space="preserve">aracterised </w:t>
      </w:r>
      <w:r w:rsidR="002E1B0E">
        <w:rPr>
          <w:rFonts w:ascii="Times New Roman" w:hAnsi="Times New Roman" w:cs="Times New Roman"/>
        </w:rPr>
        <w:t>Sir George’s</w:t>
      </w:r>
      <w:r w:rsidR="009773DE">
        <w:rPr>
          <w:rFonts w:ascii="Times New Roman" w:hAnsi="Times New Roman" w:cs="Times New Roman"/>
        </w:rPr>
        <w:t xml:space="preserve"> </w:t>
      </w:r>
      <w:r w:rsidR="00EF1FC4">
        <w:rPr>
          <w:rFonts w:ascii="Times New Roman" w:hAnsi="Times New Roman" w:cs="Times New Roman"/>
        </w:rPr>
        <w:t>work</w:t>
      </w:r>
      <w:r w:rsidR="009773DE">
        <w:rPr>
          <w:rFonts w:ascii="Times New Roman" w:hAnsi="Times New Roman" w:cs="Times New Roman"/>
        </w:rPr>
        <w:t xml:space="preserve"> in Bath and</w:t>
      </w:r>
      <w:r w:rsidR="00F276CB">
        <w:rPr>
          <w:rFonts w:ascii="Times New Roman" w:hAnsi="Times New Roman" w:cs="Times New Roman"/>
        </w:rPr>
        <w:t>,</w:t>
      </w:r>
      <w:r w:rsidR="009773DE">
        <w:rPr>
          <w:rFonts w:ascii="Times New Roman" w:hAnsi="Times New Roman" w:cs="Times New Roman"/>
        </w:rPr>
        <w:t xml:space="preserve"> </w:t>
      </w:r>
      <w:r w:rsidR="00F276CB">
        <w:rPr>
          <w:rFonts w:ascii="Times New Roman" w:hAnsi="Times New Roman" w:cs="Times New Roman"/>
        </w:rPr>
        <w:t>through</w:t>
      </w:r>
      <w:r w:rsidR="00941A01" w:rsidRPr="004F666E">
        <w:rPr>
          <w:rFonts w:ascii="Times New Roman" w:hAnsi="Times New Roman" w:cs="Times New Roman"/>
        </w:rPr>
        <w:t xml:space="preserve"> his writing</w:t>
      </w:r>
      <w:r w:rsidR="00F276CB">
        <w:rPr>
          <w:rFonts w:ascii="Times New Roman" w:hAnsi="Times New Roman" w:cs="Times New Roman"/>
        </w:rPr>
        <w:t>,</w:t>
      </w:r>
      <w:r w:rsidR="00941A01" w:rsidRPr="004F666E">
        <w:rPr>
          <w:rFonts w:ascii="Times New Roman" w:hAnsi="Times New Roman" w:cs="Times New Roman"/>
        </w:rPr>
        <w:t xml:space="preserve"> one </w:t>
      </w:r>
      <w:r w:rsidR="00F276CB">
        <w:rPr>
          <w:rFonts w:ascii="Times New Roman" w:hAnsi="Times New Roman" w:cs="Times New Roman"/>
        </w:rPr>
        <w:t xml:space="preserve">can </w:t>
      </w:r>
      <w:r w:rsidR="00941A01" w:rsidRPr="004F666E">
        <w:rPr>
          <w:rFonts w:ascii="Times New Roman" w:hAnsi="Times New Roman" w:cs="Times New Roman"/>
        </w:rPr>
        <w:t xml:space="preserve">discern a </w:t>
      </w:r>
      <w:r w:rsidR="00F276CB">
        <w:rPr>
          <w:rFonts w:ascii="Times New Roman" w:hAnsi="Times New Roman" w:cs="Times New Roman"/>
        </w:rPr>
        <w:t xml:space="preserve">level of </w:t>
      </w:r>
      <w:r w:rsidR="00941A01" w:rsidRPr="004F666E">
        <w:rPr>
          <w:rFonts w:ascii="Times New Roman" w:hAnsi="Times New Roman" w:cs="Times New Roman"/>
        </w:rPr>
        <w:t xml:space="preserve">confidence that </w:t>
      </w:r>
      <w:r w:rsidR="009773DE">
        <w:rPr>
          <w:rFonts w:ascii="Times New Roman" w:hAnsi="Times New Roman" w:cs="Times New Roman"/>
        </w:rPr>
        <w:t>is not representative of a defeated character</w:t>
      </w:r>
      <w:r w:rsidR="00941A01" w:rsidRPr="004F666E">
        <w:rPr>
          <w:rFonts w:ascii="Times New Roman" w:hAnsi="Times New Roman" w:cs="Times New Roman"/>
        </w:rPr>
        <w:t xml:space="preserve">. </w:t>
      </w:r>
      <w:r w:rsidR="008B230B">
        <w:rPr>
          <w:rFonts w:ascii="Times New Roman" w:hAnsi="Times New Roman" w:cs="Times New Roman"/>
        </w:rPr>
        <w:t>Sir George was a fighter</w:t>
      </w:r>
      <w:r w:rsidR="00F276CB">
        <w:rPr>
          <w:rFonts w:ascii="Times New Roman" w:hAnsi="Times New Roman" w:cs="Times New Roman"/>
        </w:rPr>
        <w:t xml:space="preserve"> and a survivor</w:t>
      </w:r>
      <w:r w:rsidR="002E1B0E">
        <w:rPr>
          <w:rFonts w:ascii="Times New Roman" w:hAnsi="Times New Roman" w:cs="Times New Roman"/>
        </w:rPr>
        <w:t xml:space="preserve"> and this is clearly illustrated fr</w:t>
      </w:r>
      <w:r w:rsidR="00EF1FC4">
        <w:rPr>
          <w:rFonts w:ascii="Times New Roman" w:hAnsi="Times New Roman" w:cs="Times New Roman"/>
        </w:rPr>
        <w:t>om</w:t>
      </w:r>
      <w:r w:rsidR="00941A01" w:rsidRPr="004F666E">
        <w:rPr>
          <w:rFonts w:ascii="Times New Roman" w:hAnsi="Times New Roman" w:cs="Times New Roman"/>
        </w:rPr>
        <w:t xml:space="preserve"> the immediate aftermath of his bankruptcy whe</w:t>
      </w:r>
      <w:r w:rsidR="00EF1FC4">
        <w:rPr>
          <w:rFonts w:ascii="Times New Roman" w:hAnsi="Times New Roman" w:cs="Times New Roman"/>
        </w:rPr>
        <w:t>re</w:t>
      </w:r>
      <w:r w:rsidR="008B230B">
        <w:rPr>
          <w:rFonts w:ascii="Times New Roman" w:hAnsi="Times New Roman" w:cs="Times New Roman"/>
        </w:rPr>
        <w:t xml:space="preserve"> </w:t>
      </w:r>
      <w:r w:rsidR="00941A01" w:rsidRPr="004F666E">
        <w:rPr>
          <w:rFonts w:ascii="Times New Roman" w:hAnsi="Times New Roman" w:cs="Times New Roman"/>
        </w:rPr>
        <w:t xml:space="preserve">he repeatedly tried to use his influence in Westminster to negotiate a government position for himself, and, later from Bath, </w:t>
      </w:r>
      <w:r w:rsidR="00EF1FC4">
        <w:rPr>
          <w:rFonts w:ascii="Times New Roman" w:hAnsi="Times New Roman" w:cs="Times New Roman"/>
        </w:rPr>
        <w:t>where</w:t>
      </w:r>
      <w:r w:rsidR="00941A01" w:rsidRPr="004F666E">
        <w:rPr>
          <w:rFonts w:ascii="Times New Roman" w:hAnsi="Times New Roman" w:cs="Times New Roman"/>
        </w:rPr>
        <w:t xml:space="preserve"> his </w:t>
      </w:r>
      <w:r w:rsidR="00F276CB">
        <w:rPr>
          <w:rFonts w:ascii="Times New Roman" w:hAnsi="Times New Roman" w:cs="Times New Roman"/>
        </w:rPr>
        <w:t xml:space="preserve">work and </w:t>
      </w:r>
      <w:r w:rsidR="00941A01" w:rsidRPr="004F666E">
        <w:rPr>
          <w:rFonts w:ascii="Times New Roman" w:hAnsi="Times New Roman" w:cs="Times New Roman"/>
        </w:rPr>
        <w:t>publications</w:t>
      </w:r>
      <w:r w:rsidR="00EF1FC4">
        <w:rPr>
          <w:rFonts w:ascii="Times New Roman" w:hAnsi="Times New Roman" w:cs="Times New Roman"/>
        </w:rPr>
        <w:t xml:space="preserve"> acted as direct attempts to continue to influence others and shape public policy </w:t>
      </w:r>
      <w:r w:rsidR="00C32868">
        <w:rPr>
          <w:rFonts w:ascii="Times New Roman" w:hAnsi="Times New Roman" w:cs="Times New Roman"/>
        </w:rPr>
        <w:t xml:space="preserve">both </w:t>
      </w:r>
      <w:r w:rsidR="00EF1FC4">
        <w:rPr>
          <w:rFonts w:ascii="Times New Roman" w:hAnsi="Times New Roman" w:cs="Times New Roman"/>
        </w:rPr>
        <w:t>nationally and locally.</w:t>
      </w:r>
      <w:r w:rsidR="00BF55B1">
        <w:rPr>
          <w:rFonts w:ascii="Times New Roman" w:hAnsi="Times New Roman" w:cs="Times New Roman"/>
        </w:rPr>
        <w:t xml:space="preserve"> I</w:t>
      </w:r>
      <w:r w:rsidR="00BF55B1" w:rsidRPr="004F666E">
        <w:rPr>
          <w:rFonts w:ascii="Times New Roman" w:hAnsi="Times New Roman" w:cs="Times New Roman"/>
        </w:rPr>
        <w:t>t is tempting to argue that Sir George’s bene</w:t>
      </w:r>
      <w:r w:rsidR="008C35C6">
        <w:rPr>
          <w:rFonts w:ascii="Times New Roman" w:hAnsi="Times New Roman" w:cs="Times New Roman"/>
        </w:rPr>
        <w:t>volence and sense of civic duty</w:t>
      </w:r>
      <w:r w:rsidR="00BF55B1" w:rsidRPr="004F666E">
        <w:rPr>
          <w:rFonts w:ascii="Times New Roman" w:hAnsi="Times New Roman" w:cs="Times New Roman"/>
        </w:rPr>
        <w:t xml:space="preserve"> during his time in Bath stemmed from a reformed character. More probably, </w:t>
      </w:r>
      <w:r w:rsidR="00BF55B1">
        <w:rPr>
          <w:rFonts w:ascii="Times New Roman" w:hAnsi="Times New Roman" w:cs="Times New Roman"/>
        </w:rPr>
        <w:t xml:space="preserve">however, </w:t>
      </w:r>
      <w:r w:rsidR="00BF55B1" w:rsidRPr="004F666E">
        <w:rPr>
          <w:rFonts w:ascii="Times New Roman" w:hAnsi="Times New Roman" w:cs="Times New Roman"/>
        </w:rPr>
        <w:t xml:space="preserve">it was a calculated strategy to </w:t>
      </w:r>
      <w:r w:rsidR="008C35C6">
        <w:rPr>
          <w:rFonts w:ascii="Times New Roman" w:hAnsi="Times New Roman" w:cs="Times New Roman"/>
        </w:rPr>
        <w:t xml:space="preserve">help </w:t>
      </w:r>
      <w:r w:rsidR="00BF55B1" w:rsidRPr="004F666E">
        <w:rPr>
          <w:rFonts w:ascii="Times New Roman" w:hAnsi="Times New Roman" w:cs="Times New Roman"/>
        </w:rPr>
        <w:t xml:space="preserve">rebuild his ruined credibility. </w:t>
      </w:r>
    </w:p>
    <w:p w:rsidR="007D2B5F" w:rsidRDefault="00186671" w:rsidP="00A21E33">
      <w:pPr>
        <w:tabs>
          <w:tab w:val="left" w:pos="7365"/>
        </w:tabs>
        <w:jc w:val="both"/>
        <w:rPr>
          <w:rFonts w:ascii="Times New Roman" w:hAnsi="Times New Roman" w:cs="Times New Roman"/>
        </w:rPr>
      </w:pPr>
      <w:r>
        <w:rPr>
          <w:rFonts w:ascii="Times New Roman" w:hAnsi="Times New Roman" w:cs="Times New Roman"/>
        </w:rPr>
        <w:t xml:space="preserve">There is still much to discover about </w:t>
      </w:r>
      <w:r w:rsidR="002E1B0E">
        <w:rPr>
          <w:rFonts w:ascii="Times New Roman" w:hAnsi="Times New Roman" w:cs="Times New Roman"/>
        </w:rPr>
        <w:t>Sir George: a man who</w:t>
      </w:r>
      <w:r w:rsidR="002E1B0E" w:rsidRPr="004F666E">
        <w:rPr>
          <w:rFonts w:ascii="Times New Roman" w:hAnsi="Times New Roman" w:cs="Times New Roman"/>
        </w:rPr>
        <w:t xml:space="preserve"> </w:t>
      </w:r>
      <w:r w:rsidR="002E1B0E">
        <w:rPr>
          <w:rFonts w:ascii="Times New Roman" w:hAnsi="Times New Roman" w:cs="Times New Roman"/>
        </w:rPr>
        <w:t xml:space="preserve">made Bath his home and </w:t>
      </w:r>
      <w:r w:rsidR="002E1B0E" w:rsidRPr="004F666E">
        <w:rPr>
          <w:rFonts w:ascii="Times New Roman" w:hAnsi="Times New Roman" w:cs="Times New Roman"/>
        </w:rPr>
        <w:t>who</w:t>
      </w:r>
      <w:r w:rsidR="002E1B0E">
        <w:rPr>
          <w:rFonts w:ascii="Times New Roman" w:hAnsi="Times New Roman" w:cs="Times New Roman"/>
        </w:rPr>
        <w:t>,</w:t>
      </w:r>
      <w:r w:rsidR="002E1B0E" w:rsidRPr="004F666E">
        <w:rPr>
          <w:rFonts w:ascii="Times New Roman" w:hAnsi="Times New Roman" w:cs="Times New Roman"/>
        </w:rPr>
        <w:t xml:space="preserve"> </w:t>
      </w:r>
      <w:r w:rsidR="002E1B0E" w:rsidRPr="003843E8">
        <w:rPr>
          <w:rFonts w:ascii="Times New Roman" w:hAnsi="Times New Roman" w:cs="Times New Roman"/>
        </w:rPr>
        <w:t>in retirement</w:t>
      </w:r>
      <w:r w:rsidR="002E1B0E">
        <w:rPr>
          <w:rFonts w:ascii="Times New Roman" w:hAnsi="Times New Roman" w:cs="Times New Roman"/>
        </w:rPr>
        <w:t>,</w:t>
      </w:r>
      <w:r w:rsidR="002E1B0E" w:rsidRPr="003843E8">
        <w:rPr>
          <w:rFonts w:ascii="Times New Roman" w:hAnsi="Times New Roman" w:cs="Times New Roman"/>
        </w:rPr>
        <w:t xml:space="preserve"> </w:t>
      </w:r>
      <w:r w:rsidR="002E1B0E">
        <w:rPr>
          <w:rFonts w:ascii="Times New Roman" w:hAnsi="Times New Roman" w:cs="Times New Roman"/>
        </w:rPr>
        <w:t>worked</w:t>
      </w:r>
      <w:r w:rsidR="002E1B0E" w:rsidRPr="004F666E">
        <w:rPr>
          <w:rFonts w:ascii="Times New Roman" w:hAnsi="Times New Roman" w:cs="Times New Roman"/>
        </w:rPr>
        <w:t xml:space="preserve"> to </w:t>
      </w:r>
      <w:r w:rsidR="002E1B0E">
        <w:rPr>
          <w:rFonts w:ascii="Times New Roman" w:hAnsi="Times New Roman" w:cs="Times New Roman"/>
        </w:rPr>
        <w:t xml:space="preserve">influence and </w:t>
      </w:r>
      <w:r w:rsidR="002E1B0E" w:rsidRPr="004F666E">
        <w:rPr>
          <w:rFonts w:ascii="Times New Roman" w:hAnsi="Times New Roman" w:cs="Times New Roman"/>
        </w:rPr>
        <w:t xml:space="preserve">shape the city </w:t>
      </w:r>
      <w:r w:rsidR="002E1B0E">
        <w:rPr>
          <w:rFonts w:ascii="Times New Roman" w:hAnsi="Times New Roman" w:cs="Times New Roman"/>
        </w:rPr>
        <w:t xml:space="preserve">as well as the country </w:t>
      </w:r>
      <w:r w:rsidR="002E1B0E" w:rsidRPr="004F666E">
        <w:rPr>
          <w:rFonts w:ascii="Times New Roman" w:hAnsi="Times New Roman" w:cs="Times New Roman"/>
        </w:rPr>
        <w:t xml:space="preserve">to make it a safer </w:t>
      </w:r>
      <w:r w:rsidR="002E1B0E">
        <w:rPr>
          <w:rFonts w:ascii="Times New Roman" w:hAnsi="Times New Roman" w:cs="Times New Roman"/>
        </w:rPr>
        <w:t xml:space="preserve">and fairer </w:t>
      </w:r>
      <w:r w:rsidR="002E1B0E" w:rsidRPr="004F666E">
        <w:rPr>
          <w:rFonts w:ascii="Times New Roman" w:hAnsi="Times New Roman" w:cs="Times New Roman"/>
        </w:rPr>
        <w:t xml:space="preserve">place for </w:t>
      </w:r>
      <w:r w:rsidR="002E1B0E">
        <w:rPr>
          <w:rFonts w:ascii="Times New Roman" w:hAnsi="Times New Roman" w:cs="Times New Roman"/>
        </w:rPr>
        <w:t>its residents</w:t>
      </w:r>
      <w:r w:rsidR="00870B47" w:rsidRPr="004F666E">
        <w:rPr>
          <w:rFonts w:ascii="Times New Roman" w:hAnsi="Times New Roman" w:cs="Times New Roman"/>
        </w:rPr>
        <w:t>. It is hoped that with an increased level of scholarly attention mor</w:t>
      </w:r>
      <w:r w:rsidR="008121CF">
        <w:rPr>
          <w:rFonts w:ascii="Times New Roman" w:hAnsi="Times New Roman" w:cs="Times New Roman"/>
        </w:rPr>
        <w:t xml:space="preserve">e documents will </w:t>
      </w:r>
      <w:r w:rsidR="00ED1569">
        <w:rPr>
          <w:rFonts w:ascii="Times New Roman" w:hAnsi="Times New Roman" w:cs="Times New Roman"/>
        </w:rPr>
        <w:t>be discovered</w:t>
      </w:r>
      <w:r w:rsidR="002E1B0E">
        <w:rPr>
          <w:rFonts w:ascii="Times New Roman" w:hAnsi="Times New Roman" w:cs="Times New Roman"/>
        </w:rPr>
        <w:t xml:space="preserve"> to</w:t>
      </w:r>
      <w:r>
        <w:rPr>
          <w:rFonts w:ascii="Times New Roman" w:hAnsi="Times New Roman" w:cs="Times New Roman"/>
        </w:rPr>
        <w:t xml:space="preserve"> </w:t>
      </w:r>
      <w:r w:rsidR="00870B47" w:rsidRPr="004F666E">
        <w:rPr>
          <w:rFonts w:ascii="Times New Roman" w:hAnsi="Times New Roman" w:cs="Times New Roman"/>
        </w:rPr>
        <w:t xml:space="preserve">add further colour and depth to </w:t>
      </w:r>
      <w:r w:rsidR="002E1B0E">
        <w:rPr>
          <w:rFonts w:ascii="Times New Roman" w:hAnsi="Times New Roman" w:cs="Times New Roman"/>
        </w:rPr>
        <w:t>our understanding</w:t>
      </w:r>
      <w:r>
        <w:rPr>
          <w:rFonts w:ascii="Times New Roman" w:hAnsi="Times New Roman" w:cs="Times New Roman"/>
        </w:rPr>
        <w:t xml:space="preserve"> of </w:t>
      </w:r>
      <w:r w:rsidR="00870B47" w:rsidRPr="004F666E">
        <w:rPr>
          <w:rFonts w:ascii="Times New Roman" w:hAnsi="Times New Roman" w:cs="Times New Roman"/>
        </w:rPr>
        <w:t>this remarkably influential late Georgian figure</w:t>
      </w:r>
      <w:r w:rsidR="002E1B0E">
        <w:rPr>
          <w:rFonts w:ascii="Times New Roman" w:hAnsi="Times New Roman" w:cs="Times New Roman"/>
        </w:rPr>
        <w:t xml:space="preserve">. </w:t>
      </w:r>
    </w:p>
    <w:p w:rsidR="008121CF" w:rsidRPr="004F666E" w:rsidRDefault="008121CF" w:rsidP="008121CF">
      <w:pPr>
        <w:jc w:val="both"/>
        <w:rPr>
          <w:rFonts w:ascii="Times New Roman" w:hAnsi="Times New Roman" w:cs="Times New Roman"/>
        </w:rPr>
      </w:pPr>
      <w:r w:rsidRPr="004F666E">
        <w:rPr>
          <w:rFonts w:ascii="Times New Roman" w:hAnsi="Times New Roman" w:cs="Times New Roman"/>
        </w:rPr>
        <w:t xml:space="preserve">Sir George was interred in </w:t>
      </w:r>
      <w:r w:rsidR="003843E8">
        <w:rPr>
          <w:rFonts w:ascii="Times New Roman" w:hAnsi="Times New Roman" w:cs="Times New Roman"/>
        </w:rPr>
        <w:t>his</w:t>
      </w:r>
      <w:r w:rsidRPr="004F666E">
        <w:rPr>
          <w:rFonts w:ascii="Times New Roman" w:hAnsi="Times New Roman" w:cs="Times New Roman"/>
        </w:rPr>
        <w:t xml:space="preserve"> family vault at St Mary’s</w:t>
      </w:r>
      <w:r w:rsidR="00F276CB">
        <w:rPr>
          <w:rFonts w:ascii="Times New Roman" w:hAnsi="Times New Roman" w:cs="Times New Roman"/>
        </w:rPr>
        <w:t xml:space="preserve"> parish church in Chilham in</w:t>
      </w:r>
      <w:r w:rsidRPr="004F666E">
        <w:rPr>
          <w:rFonts w:ascii="Times New Roman" w:hAnsi="Times New Roman" w:cs="Times New Roman"/>
        </w:rPr>
        <w:t xml:space="preserve"> Kent</w:t>
      </w:r>
      <w:r w:rsidR="00186671">
        <w:rPr>
          <w:rFonts w:ascii="Times New Roman" w:hAnsi="Times New Roman" w:cs="Times New Roman"/>
        </w:rPr>
        <w:t xml:space="preserve"> along</w:t>
      </w:r>
      <w:r w:rsidR="00F276CB">
        <w:rPr>
          <w:rFonts w:ascii="Times New Roman" w:hAnsi="Times New Roman" w:cs="Times New Roman"/>
        </w:rPr>
        <w:t xml:space="preserve"> </w:t>
      </w:r>
      <w:r w:rsidR="00186671">
        <w:rPr>
          <w:rFonts w:ascii="Times New Roman" w:hAnsi="Times New Roman" w:cs="Times New Roman"/>
        </w:rPr>
        <w:t>with his wife, parents, and those children who predeceased him</w:t>
      </w:r>
      <w:r w:rsidR="00F276CB">
        <w:rPr>
          <w:rFonts w:ascii="Times New Roman" w:hAnsi="Times New Roman" w:cs="Times New Roman"/>
        </w:rPr>
        <w:t xml:space="preserve">. </w:t>
      </w:r>
      <w:r w:rsidR="00186671">
        <w:rPr>
          <w:rFonts w:ascii="Times New Roman" w:hAnsi="Times New Roman" w:cs="Times New Roman"/>
        </w:rPr>
        <w:t>Sir James Colebrooke and his family are also interred within the vault</w:t>
      </w:r>
      <w:r w:rsidRPr="004F666E">
        <w:rPr>
          <w:rFonts w:ascii="Times New Roman" w:hAnsi="Times New Roman" w:cs="Times New Roman"/>
        </w:rPr>
        <w:t xml:space="preserve">. </w:t>
      </w:r>
      <w:r w:rsidR="00186671">
        <w:rPr>
          <w:rFonts w:ascii="Times New Roman" w:hAnsi="Times New Roman" w:cs="Times New Roman"/>
        </w:rPr>
        <w:t xml:space="preserve">Robert Colebrooke </w:t>
      </w:r>
      <w:r w:rsidR="00F276CB">
        <w:rPr>
          <w:rFonts w:ascii="Times New Roman" w:hAnsi="Times New Roman" w:cs="Times New Roman"/>
        </w:rPr>
        <w:t>was</w:t>
      </w:r>
      <w:r w:rsidR="00186671">
        <w:rPr>
          <w:rFonts w:ascii="Times New Roman" w:hAnsi="Times New Roman" w:cs="Times New Roman"/>
        </w:rPr>
        <w:t xml:space="preserve"> buried in France.</w:t>
      </w:r>
    </w:p>
    <w:sectPr w:rsidR="008121CF" w:rsidRPr="004F666E" w:rsidSect="00CE5037">
      <w:endnotePr>
        <w:numFmt w:val="decimal"/>
      </w:endnotePr>
      <w:pgSz w:w="11906" w:h="16838"/>
      <w:pgMar w:top="709"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22C3" w:rsidRDefault="00F822C3" w:rsidP="00FB3766">
      <w:pPr>
        <w:spacing w:after="0" w:line="240" w:lineRule="auto"/>
      </w:pPr>
      <w:r>
        <w:separator/>
      </w:r>
    </w:p>
  </w:endnote>
  <w:endnote w:type="continuationSeparator" w:id="0">
    <w:p w:rsidR="00F822C3" w:rsidRDefault="00F822C3" w:rsidP="00FB3766">
      <w:pPr>
        <w:spacing w:after="0" w:line="240" w:lineRule="auto"/>
      </w:pPr>
      <w:r>
        <w:continuationSeparator/>
      </w:r>
    </w:p>
  </w:endnote>
  <w:endnote w:type="continuationNotice" w:id="1">
    <w:p w:rsidR="00F822C3" w:rsidRDefault="00F822C3">
      <w:pPr>
        <w:spacing w:after="0" w:line="240" w:lineRule="auto"/>
      </w:pPr>
    </w:p>
  </w:endnote>
  <w:endnote w:id="2">
    <w:p w:rsidR="00660A4C" w:rsidRDefault="00660A4C">
      <w:pPr>
        <w:pStyle w:val="EndnoteText"/>
      </w:pPr>
      <w:r>
        <w:rPr>
          <w:rStyle w:val="EndnoteReference"/>
        </w:rPr>
        <w:endnoteRef/>
      </w:r>
      <w:r>
        <w:t xml:space="preserve"> </w:t>
      </w:r>
      <w:r w:rsidRPr="001F452F">
        <w:rPr>
          <w:rFonts w:ascii="Times New Roman" w:hAnsi="Times New Roman" w:cs="Times New Roman"/>
          <w:color w:val="000000" w:themeColor="text1"/>
        </w:rPr>
        <w:t xml:space="preserve">Lucy Sutherland, </w:t>
      </w:r>
      <w:r w:rsidRPr="001F452F">
        <w:rPr>
          <w:rFonts w:ascii="Times New Roman" w:hAnsi="Times New Roman" w:cs="Times New Roman"/>
          <w:i/>
          <w:color w:val="000000" w:themeColor="text1"/>
        </w:rPr>
        <w:t>The History of Parliament 1754-1790</w:t>
      </w:r>
      <w:r w:rsidRPr="001F452F">
        <w:rPr>
          <w:rFonts w:ascii="Times New Roman" w:hAnsi="Times New Roman" w:cs="Times New Roman"/>
          <w:color w:val="000000" w:themeColor="text1"/>
        </w:rPr>
        <w:t xml:space="preserve"> </w:t>
      </w:r>
      <w:hyperlink r:id="rId1" w:history="1">
        <w:r w:rsidRPr="00804FBE">
          <w:rPr>
            <w:rStyle w:val="Hyperlink"/>
            <w:rFonts w:ascii="Times New Roman" w:hAnsi="Times New Roman" w:cs="Times New Roman"/>
            <w:i/>
            <w:color w:val="000000" w:themeColor="text1"/>
            <w:u w:val="none"/>
          </w:rPr>
          <w:t>http://www.historyofparliamentonline.org/volume/1754-1790/member/colebrooke-george-1729-1809</w:t>
        </w:r>
      </w:hyperlink>
      <w:r>
        <w:rPr>
          <w:rStyle w:val="Hyperlink"/>
          <w:rFonts w:ascii="Times New Roman" w:hAnsi="Times New Roman" w:cs="Times New Roman"/>
          <w:i/>
          <w:color w:val="000000" w:themeColor="text1"/>
          <w:u w:val="none"/>
        </w:rPr>
        <w:t xml:space="preserve"> </w:t>
      </w:r>
      <w:r w:rsidRPr="00660A4C">
        <w:rPr>
          <w:rStyle w:val="Hyperlink"/>
          <w:rFonts w:ascii="Times New Roman" w:hAnsi="Times New Roman" w:cs="Times New Roman"/>
          <w:i/>
          <w:color w:val="000000" w:themeColor="text1"/>
          <w:u w:val="none"/>
        </w:rPr>
        <w:t xml:space="preserve"> </w:t>
      </w:r>
      <w:r>
        <w:rPr>
          <w:rStyle w:val="Hyperlink"/>
          <w:rFonts w:ascii="Times New Roman" w:hAnsi="Times New Roman" w:cs="Times New Roman"/>
          <w:color w:val="000000" w:themeColor="text1"/>
          <w:u w:val="none"/>
        </w:rPr>
        <w:t>[accessed 21st March 2016]</w:t>
      </w:r>
    </w:p>
  </w:endnote>
  <w:endnote w:id="3">
    <w:p w:rsidR="00B50BFF" w:rsidRPr="00804FBE" w:rsidRDefault="00B50BFF" w:rsidP="00F04C37">
      <w:pPr>
        <w:pStyle w:val="NoSpacing"/>
        <w:rPr>
          <w:rFonts w:ascii="Times New Roman" w:hAnsi="Times New Roman" w:cs="Times New Roman"/>
        </w:rPr>
      </w:pPr>
      <w:r w:rsidRPr="001F452F">
        <w:rPr>
          <w:rStyle w:val="EndnoteReference"/>
          <w:rFonts w:ascii="Times New Roman" w:hAnsi="Times New Roman" w:cs="Times New Roman"/>
          <w:color w:val="000000" w:themeColor="text1"/>
        </w:rPr>
        <w:endnoteRef/>
      </w:r>
      <w:r w:rsidRPr="001F452F">
        <w:rPr>
          <w:rFonts w:ascii="Times New Roman" w:hAnsi="Times New Roman" w:cs="Times New Roman"/>
          <w:color w:val="000000" w:themeColor="text1"/>
        </w:rPr>
        <w:t xml:space="preserve"> </w:t>
      </w:r>
      <w:r w:rsidR="00F04C37" w:rsidRPr="001F452F">
        <w:rPr>
          <w:rFonts w:ascii="Times New Roman" w:hAnsi="Times New Roman" w:cs="Times New Roman"/>
          <w:color w:val="000000" w:themeColor="text1"/>
        </w:rPr>
        <w:t xml:space="preserve">Lucy Sutherland, </w:t>
      </w:r>
      <w:r w:rsidR="00660A4C">
        <w:rPr>
          <w:rFonts w:ascii="Times New Roman" w:hAnsi="Times New Roman" w:cs="Times New Roman"/>
          <w:i/>
          <w:color w:val="000000" w:themeColor="text1"/>
        </w:rPr>
        <w:t xml:space="preserve">Ibid </w:t>
      </w:r>
    </w:p>
  </w:endnote>
  <w:endnote w:id="4">
    <w:p w:rsidR="00B50BFF" w:rsidRPr="001F452F" w:rsidRDefault="00B50BFF" w:rsidP="0080296B">
      <w:pPr>
        <w:pStyle w:val="NoSpacing"/>
        <w:rPr>
          <w:rFonts w:ascii="Times New Roman" w:hAnsi="Times New Roman" w:cs="Times New Roman"/>
        </w:rPr>
      </w:pPr>
      <w:r w:rsidRPr="001F452F">
        <w:rPr>
          <w:rStyle w:val="EndnoteReference"/>
          <w:rFonts w:ascii="Times New Roman" w:hAnsi="Times New Roman" w:cs="Times New Roman"/>
        </w:rPr>
        <w:endnoteRef/>
      </w:r>
      <w:r w:rsidR="00F04C37" w:rsidRPr="001F452F">
        <w:rPr>
          <w:rFonts w:ascii="Times New Roman" w:hAnsi="Times New Roman" w:cs="Times New Roman"/>
        </w:rPr>
        <w:t xml:space="preserve"> Rosane Rocher</w:t>
      </w:r>
      <w:r w:rsidRPr="001F452F">
        <w:rPr>
          <w:rFonts w:ascii="Times New Roman" w:hAnsi="Times New Roman" w:cs="Times New Roman"/>
        </w:rPr>
        <w:t xml:space="preserve">. &amp; </w:t>
      </w:r>
      <w:r w:rsidR="00F04C37" w:rsidRPr="001F452F">
        <w:rPr>
          <w:rFonts w:ascii="Times New Roman" w:hAnsi="Times New Roman" w:cs="Times New Roman"/>
        </w:rPr>
        <w:t xml:space="preserve">Ludo Rocher, </w:t>
      </w:r>
      <w:r w:rsidRPr="001F452F">
        <w:rPr>
          <w:rFonts w:ascii="Times New Roman" w:hAnsi="Times New Roman" w:cs="Times New Roman"/>
        </w:rPr>
        <w:t xml:space="preserve"> </w:t>
      </w:r>
      <w:r w:rsidRPr="001F452F">
        <w:rPr>
          <w:rFonts w:ascii="Times New Roman" w:hAnsi="Times New Roman" w:cs="Times New Roman"/>
          <w:i/>
        </w:rPr>
        <w:t xml:space="preserve">The Making of Western Indology: Henry Thomas Colebrooke and the East India </w:t>
      </w:r>
      <w:r w:rsidR="00F01563">
        <w:rPr>
          <w:rFonts w:ascii="Times New Roman" w:hAnsi="Times New Roman" w:cs="Times New Roman"/>
          <w:i/>
        </w:rPr>
        <w:t>Company;</w:t>
      </w:r>
      <w:r w:rsidRPr="001F452F">
        <w:rPr>
          <w:rFonts w:ascii="Times New Roman" w:hAnsi="Times New Roman" w:cs="Times New Roman"/>
        </w:rPr>
        <w:t xml:space="preserve"> (</w:t>
      </w:r>
      <w:r w:rsidR="00F04C37" w:rsidRPr="001F452F">
        <w:rPr>
          <w:rFonts w:ascii="Times New Roman" w:hAnsi="Times New Roman" w:cs="Times New Roman"/>
        </w:rPr>
        <w:t xml:space="preserve">New York City, Routledge, </w:t>
      </w:r>
      <w:r w:rsidRPr="001F452F">
        <w:rPr>
          <w:rFonts w:ascii="Times New Roman" w:hAnsi="Times New Roman" w:cs="Times New Roman"/>
        </w:rPr>
        <w:t xml:space="preserve">2014) p.8 </w:t>
      </w:r>
    </w:p>
  </w:endnote>
  <w:endnote w:id="5">
    <w:p w:rsidR="00800283" w:rsidRDefault="00800283">
      <w:pPr>
        <w:pStyle w:val="EndnoteText"/>
        <w:rPr>
          <w:rFonts w:ascii="Times New Roman" w:hAnsi="Times New Roman" w:cs="Times New Roman"/>
          <w:sz w:val="22"/>
          <w:szCs w:val="22"/>
        </w:rPr>
      </w:pPr>
      <w:r w:rsidRPr="00800283">
        <w:rPr>
          <w:rStyle w:val="EndnoteReference"/>
        </w:rPr>
        <w:endnoteRef/>
      </w:r>
      <w:r w:rsidRPr="00800283">
        <w:t xml:space="preserve"> </w:t>
      </w:r>
      <w:r w:rsidR="00152B3E">
        <w:rPr>
          <w:rFonts w:ascii="Times New Roman" w:hAnsi="Times New Roman" w:cs="Times New Roman"/>
          <w:sz w:val="22"/>
          <w:szCs w:val="22"/>
        </w:rPr>
        <w:t>Lucy Sutherland, ‘Sir George</w:t>
      </w:r>
      <w:r w:rsidRPr="00800283">
        <w:rPr>
          <w:rFonts w:ascii="Times New Roman" w:hAnsi="Times New Roman" w:cs="Times New Roman"/>
          <w:sz w:val="22"/>
          <w:szCs w:val="22"/>
        </w:rPr>
        <w:t xml:space="preserve"> Colebrooke’s World Corner in Alum, 1771-3’, </w:t>
      </w:r>
      <w:r w:rsidRPr="00800283">
        <w:rPr>
          <w:rStyle w:val="Emphasis"/>
          <w:rFonts w:ascii="Times New Roman" w:hAnsi="Times New Roman" w:cs="Times New Roman"/>
          <w:sz w:val="22"/>
          <w:szCs w:val="22"/>
        </w:rPr>
        <w:t>Econ</w:t>
      </w:r>
      <w:r w:rsidR="00152B3E">
        <w:rPr>
          <w:rStyle w:val="Emphasis"/>
          <w:rFonts w:ascii="Times New Roman" w:hAnsi="Times New Roman" w:cs="Times New Roman"/>
          <w:sz w:val="22"/>
          <w:szCs w:val="22"/>
        </w:rPr>
        <w:t>omic</w:t>
      </w:r>
      <w:r w:rsidRPr="00800283">
        <w:rPr>
          <w:rStyle w:val="Emphasis"/>
          <w:rFonts w:ascii="Times New Roman" w:hAnsi="Times New Roman" w:cs="Times New Roman"/>
          <w:sz w:val="22"/>
          <w:szCs w:val="22"/>
        </w:rPr>
        <w:t xml:space="preserve"> J</w:t>
      </w:r>
      <w:r w:rsidR="00152B3E">
        <w:rPr>
          <w:rStyle w:val="Emphasis"/>
          <w:rFonts w:ascii="Times New Roman" w:hAnsi="Times New Roman" w:cs="Times New Roman"/>
          <w:sz w:val="22"/>
          <w:szCs w:val="22"/>
        </w:rPr>
        <w:t>ournal: Economic History</w:t>
      </w:r>
      <w:r w:rsidRPr="00800283">
        <w:rPr>
          <w:rStyle w:val="Emphasis"/>
          <w:rFonts w:ascii="Times New Roman" w:hAnsi="Times New Roman" w:cs="Times New Roman"/>
          <w:sz w:val="22"/>
          <w:szCs w:val="22"/>
        </w:rPr>
        <w:t xml:space="preserve"> Supp</w:t>
      </w:r>
      <w:r w:rsidR="00152B3E">
        <w:rPr>
          <w:rStyle w:val="Emphasis"/>
          <w:rFonts w:ascii="Times New Roman" w:hAnsi="Times New Roman" w:cs="Times New Roman"/>
          <w:sz w:val="22"/>
          <w:szCs w:val="22"/>
        </w:rPr>
        <w:t>lement</w:t>
      </w:r>
      <w:r w:rsidRPr="00800283">
        <w:rPr>
          <w:rStyle w:val="Emphasis"/>
          <w:rFonts w:ascii="Times New Roman" w:hAnsi="Times New Roman" w:cs="Times New Roman"/>
          <w:sz w:val="22"/>
          <w:szCs w:val="22"/>
        </w:rPr>
        <w:t>.</w:t>
      </w:r>
      <w:r w:rsidR="00152B3E">
        <w:rPr>
          <w:rFonts w:ascii="Times New Roman" w:hAnsi="Times New Roman" w:cs="Times New Roman"/>
          <w:sz w:val="22"/>
          <w:szCs w:val="22"/>
        </w:rPr>
        <w:t xml:space="preserve"> Feb. 1936, p.255</w:t>
      </w:r>
    </w:p>
    <w:p w:rsidR="007F0DD1" w:rsidRPr="007F0DD1" w:rsidRDefault="00EE09C3">
      <w:pPr>
        <w:pStyle w:val="EndnoteText"/>
        <w:rPr>
          <w:rFonts w:ascii="Times New Roman" w:hAnsi="Times New Roman" w:cs="Times New Roman"/>
          <w:sz w:val="22"/>
          <w:szCs w:val="22"/>
        </w:rPr>
      </w:pPr>
      <w:hyperlink r:id="rId2" w:history="1">
        <w:r w:rsidR="007F0DD1" w:rsidRPr="007F0DD1">
          <w:rPr>
            <w:rStyle w:val="Hyperlink"/>
            <w:rFonts w:ascii="Times New Roman" w:hAnsi="Times New Roman" w:cs="Times New Roman"/>
            <w:color w:val="auto"/>
            <w:sz w:val="22"/>
            <w:szCs w:val="22"/>
            <w:u w:val="none"/>
          </w:rPr>
          <w:t>http://www.historyofparliamentonline.org/volume/1754-1790/member/colebrooke-george-1729-1809</w:t>
        </w:r>
      </w:hyperlink>
      <w:r w:rsidR="007F0DD1" w:rsidRPr="007F0DD1">
        <w:rPr>
          <w:rFonts w:ascii="Times New Roman" w:hAnsi="Times New Roman" w:cs="Times New Roman"/>
          <w:sz w:val="22"/>
          <w:szCs w:val="22"/>
        </w:rPr>
        <w:t xml:space="preserve"> [accessed 1st December 2016]</w:t>
      </w:r>
    </w:p>
  </w:endnote>
  <w:endnote w:id="6">
    <w:p w:rsidR="00890676" w:rsidRPr="00890676" w:rsidRDefault="00890676">
      <w:pPr>
        <w:pStyle w:val="EndnoteText"/>
        <w:rPr>
          <w:rFonts w:ascii="Times New Roman" w:hAnsi="Times New Roman" w:cs="Times New Roman"/>
          <w:sz w:val="22"/>
          <w:szCs w:val="22"/>
        </w:rPr>
      </w:pPr>
      <w:r>
        <w:rPr>
          <w:rStyle w:val="EndnoteReference"/>
        </w:rPr>
        <w:endnoteRef/>
      </w:r>
      <w:r>
        <w:t xml:space="preserve"> </w:t>
      </w:r>
      <w:r w:rsidRPr="001F452F">
        <w:rPr>
          <w:rFonts w:ascii="Times New Roman" w:hAnsi="Times New Roman" w:cs="Times New Roman"/>
        </w:rPr>
        <w:t>Rosane Rocher. &amp; Ludo Rocher,</w:t>
      </w:r>
      <w:r>
        <w:rPr>
          <w:rFonts w:ascii="Times New Roman" w:hAnsi="Times New Roman" w:cs="Times New Roman"/>
        </w:rPr>
        <w:t xml:space="preserve"> </w:t>
      </w:r>
      <w:r w:rsidRPr="00890676">
        <w:rPr>
          <w:rFonts w:ascii="Times New Roman" w:hAnsi="Times New Roman" w:cs="Times New Roman"/>
          <w:i/>
        </w:rPr>
        <w:t>Op Cit</w:t>
      </w:r>
      <w:r>
        <w:rPr>
          <w:rFonts w:ascii="Times New Roman" w:hAnsi="Times New Roman" w:cs="Times New Roman"/>
          <w:i/>
        </w:rPr>
        <w:t xml:space="preserve">, </w:t>
      </w:r>
      <w:r w:rsidRPr="00890676">
        <w:rPr>
          <w:rFonts w:ascii="Times New Roman" w:hAnsi="Times New Roman" w:cs="Times New Roman"/>
        </w:rPr>
        <w:t>p</w:t>
      </w:r>
      <w:r w:rsidR="00152B3E">
        <w:rPr>
          <w:rFonts w:ascii="Times New Roman" w:hAnsi="Times New Roman" w:cs="Times New Roman"/>
        </w:rPr>
        <w:t>.</w:t>
      </w:r>
      <w:r w:rsidRPr="00890676">
        <w:rPr>
          <w:rFonts w:ascii="Times New Roman" w:hAnsi="Times New Roman" w:cs="Times New Roman"/>
        </w:rPr>
        <w:t>8</w:t>
      </w:r>
    </w:p>
  </w:endnote>
  <w:endnote w:id="7">
    <w:p w:rsidR="00B50BFF" w:rsidRPr="001F452F" w:rsidRDefault="00B50BFF" w:rsidP="0080296B">
      <w:pPr>
        <w:pStyle w:val="NoSpacing"/>
        <w:rPr>
          <w:rFonts w:ascii="Times New Roman" w:hAnsi="Times New Roman" w:cs="Times New Roman"/>
        </w:rPr>
      </w:pPr>
      <w:r w:rsidRPr="001F452F">
        <w:rPr>
          <w:rStyle w:val="EndnoteReference"/>
          <w:rFonts w:ascii="Times New Roman" w:hAnsi="Times New Roman" w:cs="Times New Roman"/>
        </w:rPr>
        <w:endnoteRef/>
      </w:r>
      <w:r w:rsidRPr="001F452F">
        <w:rPr>
          <w:rFonts w:ascii="Times New Roman" w:hAnsi="Times New Roman" w:cs="Times New Roman"/>
        </w:rPr>
        <w:t xml:space="preserve"> </w:t>
      </w:r>
      <w:r w:rsidR="00F04C37" w:rsidRPr="001F452F">
        <w:rPr>
          <w:rFonts w:ascii="Times New Roman" w:hAnsi="Times New Roman" w:cs="Times New Roman"/>
        </w:rPr>
        <w:t xml:space="preserve">John </w:t>
      </w:r>
      <w:r w:rsidRPr="001F452F">
        <w:rPr>
          <w:rFonts w:ascii="Times New Roman" w:hAnsi="Times New Roman" w:cs="Times New Roman"/>
        </w:rPr>
        <w:t>Graves</w:t>
      </w:r>
      <w:r w:rsidR="00F04C37" w:rsidRPr="001F452F">
        <w:rPr>
          <w:rFonts w:ascii="Times New Roman" w:hAnsi="Times New Roman" w:cs="Times New Roman"/>
        </w:rPr>
        <w:t xml:space="preserve">, </w:t>
      </w:r>
      <w:r w:rsidRPr="001F452F">
        <w:rPr>
          <w:rFonts w:ascii="Times New Roman" w:hAnsi="Times New Roman" w:cs="Times New Roman"/>
          <w:i/>
        </w:rPr>
        <w:t>The History of Cleveland, in the North Riding of the County of York</w:t>
      </w:r>
      <w:r w:rsidR="00430021">
        <w:rPr>
          <w:rFonts w:ascii="Times New Roman" w:hAnsi="Times New Roman" w:cs="Times New Roman"/>
        </w:rPr>
        <w:t xml:space="preserve">; </w:t>
      </w:r>
      <w:r w:rsidRPr="001F452F">
        <w:rPr>
          <w:rFonts w:ascii="Times New Roman" w:hAnsi="Times New Roman" w:cs="Times New Roman"/>
        </w:rPr>
        <w:t>(</w:t>
      </w:r>
      <w:r w:rsidR="00F04C37" w:rsidRPr="001F452F">
        <w:rPr>
          <w:rFonts w:ascii="Times New Roman" w:hAnsi="Times New Roman" w:cs="Times New Roman"/>
        </w:rPr>
        <w:t xml:space="preserve">Carlisle, </w:t>
      </w:r>
      <w:r w:rsidRPr="001F452F">
        <w:rPr>
          <w:rFonts w:ascii="Times New Roman" w:hAnsi="Times New Roman" w:cs="Times New Roman"/>
        </w:rPr>
        <w:t>F. Jolli</w:t>
      </w:r>
      <w:r w:rsidR="00B975DF" w:rsidRPr="001F452F">
        <w:rPr>
          <w:rFonts w:ascii="Times New Roman" w:hAnsi="Times New Roman" w:cs="Times New Roman"/>
        </w:rPr>
        <w:t>e &amp; Sons, 1808) p</w:t>
      </w:r>
      <w:r w:rsidR="00F01563">
        <w:rPr>
          <w:rFonts w:ascii="Times New Roman" w:hAnsi="Times New Roman" w:cs="Times New Roman"/>
        </w:rPr>
        <w:t>p</w:t>
      </w:r>
      <w:r w:rsidR="00152B3E">
        <w:rPr>
          <w:rFonts w:ascii="Times New Roman" w:hAnsi="Times New Roman" w:cs="Times New Roman"/>
        </w:rPr>
        <w:t>.</w:t>
      </w:r>
      <w:r w:rsidR="00B975DF" w:rsidRPr="001F452F">
        <w:rPr>
          <w:rFonts w:ascii="Times New Roman" w:hAnsi="Times New Roman" w:cs="Times New Roman"/>
        </w:rPr>
        <w:t>537-</w:t>
      </w:r>
      <w:r w:rsidRPr="001F452F">
        <w:rPr>
          <w:rFonts w:ascii="Times New Roman" w:hAnsi="Times New Roman" w:cs="Times New Roman"/>
        </w:rPr>
        <w:t>8</w:t>
      </w:r>
    </w:p>
  </w:endnote>
  <w:endnote w:id="8">
    <w:p w:rsidR="00B50BFF" w:rsidRPr="001F452F" w:rsidRDefault="00B50BFF">
      <w:pPr>
        <w:pStyle w:val="EndnoteText"/>
        <w:rPr>
          <w:rFonts w:ascii="Times New Roman" w:hAnsi="Times New Roman" w:cs="Times New Roman"/>
          <w:sz w:val="22"/>
          <w:szCs w:val="22"/>
        </w:rPr>
      </w:pPr>
      <w:r w:rsidRPr="001F452F">
        <w:rPr>
          <w:rStyle w:val="EndnoteReference"/>
          <w:rFonts w:ascii="Times New Roman" w:hAnsi="Times New Roman" w:cs="Times New Roman"/>
          <w:sz w:val="22"/>
          <w:szCs w:val="22"/>
        </w:rPr>
        <w:endnoteRef/>
      </w:r>
      <w:r w:rsidRPr="001F452F">
        <w:rPr>
          <w:rFonts w:ascii="Times New Roman" w:hAnsi="Times New Roman" w:cs="Times New Roman"/>
          <w:sz w:val="22"/>
          <w:szCs w:val="22"/>
        </w:rPr>
        <w:t xml:space="preserve"> </w:t>
      </w:r>
      <w:r w:rsidR="00F04C37" w:rsidRPr="001F452F">
        <w:rPr>
          <w:rFonts w:ascii="Times New Roman" w:hAnsi="Times New Roman" w:cs="Times New Roman"/>
          <w:sz w:val="22"/>
          <w:szCs w:val="22"/>
        </w:rPr>
        <w:t>Lucy Sutherland</w:t>
      </w:r>
      <w:r w:rsidRPr="001F452F">
        <w:rPr>
          <w:rFonts w:ascii="Times New Roman" w:hAnsi="Times New Roman" w:cs="Times New Roman"/>
          <w:sz w:val="22"/>
          <w:szCs w:val="22"/>
        </w:rPr>
        <w:t xml:space="preserve"> &amp;</w:t>
      </w:r>
      <w:r w:rsidR="00F04C37" w:rsidRPr="001F452F">
        <w:rPr>
          <w:rFonts w:ascii="Times New Roman" w:hAnsi="Times New Roman" w:cs="Times New Roman"/>
          <w:sz w:val="22"/>
          <w:szCs w:val="22"/>
        </w:rPr>
        <w:t xml:space="preserve"> Aubrey</w:t>
      </w:r>
      <w:r w:rsidRPr="001F452F">
        <w:rPr>
          <w:rFonts w:ascii="Times New Roman" w:hAnsi="Times New Roman" w:cs="Times New Roman"/>
          <w:sz w:val="22"/>
          <w:szCs w:val="22"/>
        </w:rPr>
        <w:t xml:space="preserve"> Newman</w:t>
      </w:r>
      <w:r w:rsidR="00F04C37" w:rsidRPr="001F452F">
        <w:rPr>
          <w:rFonts w:ascii="Times New Roman" w:hAnsi="Times New Roman" w:cs="Times New Roman"/>
          <w:sz w:val="22"/>
          <w:szCs w:val="22"/>
        </w:rPr>
        <w:t>,</w:t>
      </w:r>
      <w:r w:rsidRPr="001F452F">
        <w:rPr>
          <w:rFonts w:ascii="Times New Roman" w:hAnsi="Times New Roman" w:cs="Times New Roman"/>
          <w:sz w:val="22"/>
          <w:szCs w:val="22"/>
        </w:rPr>
        <w:t xml:space="preserve"> </w:t>
      </w:r>
      <w:r w:rsidRPr="001F452F">
        <w:rPr>
          <w:rFonts w:ascii="Times New Roman" w:hAnsi="Times New Roman" w:cs="Times New Roman"/>
          <w:i/>
          <w:sz w:val="22"/>
          <w:szCs w:val="22"/>
        </w:rPr>
        <w:t>Politics &amp; Finance in the Eighteenth Century</w:t>
      </w:r>
      <w:r w:rsidRPr="001F452F">
        <w:rPr>
          <w:rFonts w:ascii="Times New Roman" w:hAnsi="Times New Roman" w:cs="Times New Roman"/>
          <w:sz w:val="22"/>
          <w:szCs w:val="22"/>
        </w:rPr>
        <w:t>, (</w:t>
      </w:r>
      <w:r w:rsidR="00F04C37" w:rsidRPr="001F452F">
        <w:rPr>
          <w:rFonts w:ascii="Times New Roman" w:hAnsi="Times New Roman" w:cs="Times New Roman"/>
          <w:sz w:val="22"/>
          <w:szCs w:val="22"/>
        </w:rPr>
        <w:t xml:space="preserve">London , </w:t>
      </w:r>
      <w:r w:rsidRPr="001F452F">
        <w:rPr>
          <w:rFonts w:ascii="Times New Roman" w:hAnsi="Times New Roman" w:cs="Times New Roman"/>
          <w:sz w:val="22"/>
          <w:szCs w:val="22"/>
        </w:rPr>
        <w:t>Hambledon Press, 1984) p</w:t>
      </w:r>
      <w:r w:rsidR="00152B3E">
        <w:rPr>
          <w:rFonts w:ascii="Times New Roman" w:hAnsi="Times New Roman" w:cs="Times New Roman"/>
          <w:sz w:val="22"/>
          <w:szCs w:val="22"/>
        </w:rPr>
        <w:t>.</w:t>
      </w:r>
      <w:r w:rsidRPr="001F452F">
        <w:rPr>
          <w:rFonts w:ascii="Times New Roman" w:hAnsi="Times New Roman" w:cs="Times New Roman"/>
          <w:sz w:val="22"/>
          <w:szCs w:val="22"/>
        </w:rPr>
        <w:t>451</w:t>
      </w:r>
    </w:p>
  </w:endnote>
  <w:endnote w:id="9">
    <w:p w:rsidR="00411B9E" w:rsidRPr="001F452F" w:rsidRDefault="00411B9E" w:rsidP="00411B9E">
      <w:pPr>
        <w:pStyle w:val="NoSpacing"/>
        <w:rPr>
          <w:rFonts w:ascii="Times New Roman" w:hAnsi="Times New Roman" w:cs="Times New Roman"/>
        </w:rPr>
      </w:pPr>
      <w:r w:rsidRPr="001F452F">
        <w:rPr>
          <w:rStyle w:val="EndnoteReference"/>
          <w:rFonts w:ascii="Times New Roman" w:hAnsi="Times New Roman" w:cs="Times New Roman"/>
        </w:rPr>
        <w:endnoteRef/>
      </w:r>
      <w:r w:rsidRPr="001F452F">
        <w:rPr>
          <w:rFonts w:ascii="Times New Roman" w:hAnsi="Times New Roman" w:cs="Times New Roman"/>
        </w:rPr>
        <w:t xml:space="preserve"> Katherine </w:t>
      </w:r>
      <w:r w:rsidRPr="001F452F">
        <w:rPr>
          <w:rFonts w:ascii="Times New Roman" w:hAnsi="Times New Roman" w:cs="Times New Roman"/>
          <w:lang w:eastAsia="en-GB"/>
        </w:rPr>
        <w:t xml:space="preserve">Balderston, (ed.), </w:t>
      </w:r>
      <w:r w:rsidRPr="001F452F">
        <w:rPr>
          <w:rFonts w:ascii="Times New Roman" w:hAnsi="Times New Roman" w:cs="Times New Roman"/>
          <w:i/>
          <w:lang w:eastAsia="en-GB"/>
        </w:rPr>
        <w:t>Introduction in </w:t>
      </w:r>
      <w:r w:rsidRPr="001F452F">
        <w:rPr>
          <w:rFonts w:ascii="Times New Roman" w:hAnsi="Times New Roman" w:cs="Times New Roman"/>
          <w:i/>
          <w:iCs/>
          <w:lang w:eastAsia="en-GB"/>
        </w:rPr>
        <w:t>Thraliana: The Diary of Mrs Hester Lynch Thrale (Later Mrs. Piozzi) 1776-1809.</w:t>
      </w:r>
      <w:r w:rsidRPr="001F452F">
        <w:rPr>
          <w:rFonts w:ascii="Times New Roman" w:hAnsi="Times New Roman" w:cs="Times New Roman"/>
          <w:i/>
          <w:lang w:eastAsia="en-GB"/>
        </w:rPr>
        <w:t> </w:t>
      </w:r>
      <w:r w:rsidRPr="00152B3E">
        <w:rPr>
          <w:rFonts w:ascii="Times New Roman" w:hAnsi="Times New Roman" w:cs="Times New Roman"/>
          <w:lang w:eastAsia="en-GB"/>
        </w:rPr>
        <w:t>Vol I</w:t>
      </w:r>
      <w:r w:rsidR="00430021">
        <w:rPr>
          <w:rFonts w:ascii="Times New Roman" w:hAnsi="Times New Roman" w:cs="Times New Roman"/>
          <w:lang w:eastAsia="en-GB"/>
        </w:rPr>
        <w:t xml:space="preserve">; </w:t>
      </w:r>
      <w:r w:rsidRPr="001F452F">
        <w:rPr>
          <w:rFonts w:ascii="Times New Roman" w:hAnsi="Times New Roman" w:cs="Times New Roman"/>
          <w:lang w:eastAsia="en-GB"/>
        </w:rPr>
        <w:t xml:space="preserve">(Oxford, Clarendon </w:t>
      </w:r>
      <w:r w:rsidRPr="001F452F">
        <w:rPr>
          <w:rFonts w:ascii="Times New Roman" w:hAnsi="Times New Roman" w:cs="Times New Roman"/>
        </w:rPr>
        <w:t>Press, 1951)</w:t>
      </w:r>
      <w:r w:rsidR="00152B3E">
        <w:rPr>
          <w:rFonts w:ascii="Times New Roman" w:hAnsi="Times New Roman" w:cs="Times New Roman"/>
        </w:rPr>
        <w:t>,</w:t>
      </w:r>
      <w:r w:rsidRPr="001F452F">
        <w:rPr>
          <w:rFonts w:ascii="Times New Roman" w:hAnsi="Times New Roman" w:cs="Times New Roman"/>
        </w:rPr>
        <w:t xml:space="preserve"> p</w:t>
      </w:r>
      <w:r>
        <w:rPr>
          <w:rFonts w:ascii="Times New Roman" w:hAnsi="Times New Roman" w:cs="Times New Roman"/>
        </w:rPr>
        <w:t>p</w:t>
      </w:r>
      <w:r w:rsidR="00152B3E">
        <w:rPr>
          <w:rFonts w:ascii="Times New Roman" w:hAnsi="Times New Roman" w:cs="Times New Roman"/>
        </w:rPr>
        <w:t>.</w:t>
      </w:r>
      <w:r w:rsidRPr="001F452F">
        <w:rPr>
          <w:rFonts w:ascii="Times New Roman" w:hAnsi="Times New Roman" w:cs="Times New Roman"/>
        </w:rPr>
        <w:t>33</w:t>
      </w:r>
      <w:r>
        <w:rPr>
          <w:rFonts w:ascii="Times New Roman" w:hAnsi="Times New Roman" w:cs="Times New Roman"/>
        </w:rPr>
        <w:t>3</w:t>
      </w:r>
      <w:r w:rsidRPr="001F452F">
        <w:rPr>
          <w:rFonts w:ascii="Times New Roman" w:hAnsi="Times New Roman" w:cs="Times New Roman"/>
        </w:rPr>
        <w:t>-5</w:t>
      </w:r>
    </w:p>
  </w:endnote>
  <w:endnote w:id="10">
    <w:p w:rsidR="001B035A" w:rsidRPr="001F452F" w:rsidRDefault="001B035A" w:rsidP="001B035A">
      <w:pPr>
        <w:pStyle w:val="NoSpacing"/>
        <w:rPr>
          <w:rFonts w:ascii="Times New Roman" w:hAnsi="Times New Roman" w:cs="Times New Roman"/>
        </w:rPr>
      </w:pPr>
      <w:r w:rsidRPr="001F452F">
        <w:rPr>
          <w:rStyle w:val="EndnoteReference"/>
          <w:rFonts w:ascii="Times New Roman" w:hAnsi="Times New Roman" w:cs="Times New Roman"/>
        </w:rPr>
        <w:endnoteRef/>
      </w:r>
      <w:r w:rsidRPr="001F452F">
        <w:rPr>
          <w:rFonts w:ascii="Times New Roman" w:hAnsi="Times New Roman" w:cs="Times New Roman"/>
        </w:rPr>
        <w:t xml:space="preserve"> Rosane Rocher &amp; Lucy Rocher, </w:t>
      </w:r>
      <w:r w:rsidRPr="001F452F">
        <w:rPr>
          <w:rFonts w:ascii="Times New Roman" w:hAnsi="Times New Roman" w:cs="Times New Roman"/>
          <w:i/>
        </w:rPr>
        <w:t>Op Cit</w:t>
      </w:r>
      <w:r w:rsidR="00430021">
        <w:rPr>
          <w:rFonts w:ascii="Times New Roman" w:hAnsi="Times New Roman" w:cs="Times New Roman"/>
        </w:rPr>
        <w:t xml:space="preserve">, </w:t>
      </w:r>
      <w:r w:rsidRPr="001F452F">
        <w:rPr>
          <w:rFonts w:ascii="Times New Roman" w:hAnsi="Times New Roman" w:cs="Times New Roman"/>
        </w:rPr>
        <w:t>p</w:t>
      </w:r>
      <w:r w:rsidR="00152B3E">
        <w:rPr>
          <w:rFonts w:ascii="Times New Roman" w:hAnsi="Times New Roman" w:cs="Times New Roman"/>
        </w:rPr>
        <w:t>.</w:t>
      </w:r>
      <w:r w:rsidRPr="001F452F">
        <w:rPr>
          <w:rFonts w:ascii="Times New Roman" w:hAnsi="Times New Roman" w:cs="Times New Roman"/>
        </w:rPr>
        <w:t>8</w:t>
      </w:r>
    </w:p>
  </w:endnote>
  <w:endnote w:id="11">
    <w:p w:rsidR="00B50BFF" w:rsidRPr="001F452F" w:rsidRDefault="00B50BFF" w:rsidP="002D608A">
      <w:pPr>
        <w:pStyle w:val="EndnoteText"/>
        <w:rPr>
          <w:rFonts w:ascii="Times New Roman" w:hAnsi="Times New Roman" w:cs="Times New Roman"/>
          <w:sz w:val="22"/>
          <w:szCs w:val="22"/>
        </w:rPr>
      </w:pPr>
      <w:r w:rsidRPr="001F452F">
        <w:rPr>
          <w:rStyle w:val="EndnoteReference"/>
          <w:rFonts w:ascii="Times New Roman" w:hAnsi="Times New Roman" w:cs="Times New Roman"/>
          <w:sz w:val="22"/>
          <w:szCs w:val="22"/>
        </w:rPr>
        <w:endnoteRef/>
      </w:r>
      <w:r w:rsidRPr="001F452F">
        <w:rPr>
          <w:rFonts w:ascii="Times New Roman" w:hAnsi="Times New Roman" w:cs="Times New Roman"/>
          <w:sz w:val="22"/>
          <w:szCs w:val="22"/>
        </w:rPr>
        <w:t xml:space="preserve"> </w:t>
      </w:r>
      <w:r w:rsidR="001F452F" w:rsidRPr="001F452F">
        <w:rPr>
          <w:rFonts w:ascii="Times New Roman" w:hAnsi="Times New Roman" w:cs="Times New Roman"/>
          <w:sz w:val="22"/>
          <w:szCs w:val="22"/>
        </w:rPr>
        <w:t xml:space="preserve">Edith </w:t>
      </w:r>
      <w:r w:rsidRPr="001F452F">
        <w:rPr>
          <w:rFonts w:ascii="Times New Roman" w:hAnsi="Times New Roman" w:cs="Times New Roman"/>
          <w:sz w:val="22"/>
          <w:szCs w:val="22"/>
        </w:rPr>
        <w:t xml:space="preserve">Sitwell, </w:t>
      </w:r>
      <w:r w:rsidR="001F452F" w:rsidRPr="001F452F">
        <w:rPr>
          <w:rFonts w:ascii="Times New Roman" w:hAnsi="Times New Roman" w:cs="Times New Roman"/>
          <w:sz w:val="22"/>
          <w:szCs w:val="22"/>
        </w:rPr>
        <w:t xml:space="preserve"> </w:t>
      </w:r>
      <w:r w:rsidR="001F452F" w:rsidRPr="001F452F">
        <w:rPr>
          <w:rFonts w:ascii="Times New Roman" w:hAnsi="Times New Roman" w:cs="Times New Roman"/>
          <w:i/>
          <w:sz w:val="22"/>
          <w:szCs w:val="22"/>
        </w:rPr>
        <w:t>Bath</w:t>
      </w:r>
      <w:r w:rsidR="00430021">
        <w:rPr>
          <w:rFonts w:ascii="Times New Roman" w:hAnsi="Times New Roman" w:cs="Times New Roman"/>
          <w:i/>
          <w:sz w:val="22"/>
          <w:szCs w:val="22"/>
        </w:rPr>
        <w:t>;</w:t>
      </w:r>
      <w:r w:rsidR="001F452F" w:rsidRPr="001F452F">
        <w:rPr>
          <w:rFonts w:ascii="Times New Roman" w:hAnsi="Times New Roman" w:cs="Times New Roman"/>
          <w:i/>
          <w:sz w:val="22"/>
          <w:szCs w:val="22"/>
        </w:rPr>
        <w:t xml:space="preserve"> </w:t>
      </w:r>
      <w:r w:rsidR="001F452F" w:rsidRPr="001F452F">
        <w:rPr>
          <w:rFonts w:ascii="Times New Roman" w:hAnsi="Times New Roman" w:cs="Times New Roman"/>
          <w:sz w:val="22"/>
          <w:szCs w:val="22"/>
        </w:rPr>
        <w:t>(London, National Trust Classics, 1989)</w:t>
      </w:r>
      <w:r w:rsidR="00152B3E">
        <w:rPr>
          <w:rFonts w:ascii="Times New Roman" w:hAnsi="Times New Roman" w:cs="Times New Roman"/>
          <w:sz w:val="22"/>
          <w:szCs w:val="22"/>
        </w:rPr>
        <w:t>,</w:t>
      </w:r>
      <w:r w:rsidR="001F452F" w:rsidRPr="001F452F">
        <w:rPr>
          <w:rFonts w:ascii="Times New Roman" w:hAnsi="Times New Roman" w:cs="Times New Roman"/>
          <w:sz w:val="22"/>
          <w:szCs w:val="22"/>
        </w:rPr>
        <w:t xml:space="preserve"> </w:t>
      </w:r>
      <w:r w:rsidRPr="001F452F">
        <w:rPr>
          <w:rFonts w:ascii="Times New Roman" w:hAnsi="Times New Roman" w:cs="Times New Roman"/>
          <w:sz w:val="22"/>
          <w:szCs w:val="22"/>
        </w:rPr>
        <w:t>p</w:t>
      </w:r>
      <w:r w:rsidR="00152B3E">
        <w:rPr>
          <w:rFonts w:ascii="Times New Roman" w:hAnsi="Times New Roman" w:cs="Times New Roman"/>
          <w:sz w:val="22"/>
          <w:szCs w:val="22"/>
        </w:rPr>
        <w:t>.</w:t>
      </w:r>
      <w:r w:rsidRPr="001F452F">
        <w:rPr>
          <w:rFonts w:ascii="Times New Roman" w:hAnsi="Times New Roman" w:cs="Times New Roman"/>
          <w:sz w:val="22"/>
          <w:szCs w:val="22"/>
        </w:rPr>
        <w:t>274</w:t>
      </w:r>
    </w:p>
  </w:endnote>
  <w:endnote w:id="12">
    <w:p w:rsidR="00B50BFF" w:rsidRPr="001F452F" w:rsidRDefault="00B50BFF" w:rsidP="003977EB">
      <w:pPr>
        <w:pStyle w:val="EndnoteText"/>
        <w:rPr>
          <w:rFonts w:ascii="Times New Roman" w:hAnsi="Times New Roman" w:cs="Times New Roman"/>
          <w:sz w:val="22"/>
          <w:szCs w:val="22"/>
        </w:rPr>
      </w:pPr>
      <w:r w:rsidRPr="001F452F">
        <w:rPr>
          <w:rStyle w:val="EndnoteReference"/>
          <w:rFonts w:ascii="Times New Roman" w:hAnsi="Times New Roman" w:cs="Times New Roman"/>
          <w:sz w:val="22"/>
          <w:szCs w:val="22"/>
        </w:rPr>
        <w:endnoteRef/>
      </w:r>
      <w:r w:rsidRPr="001F452F">
        <w:rPr>
          <w:rFonts w:ascii="Times New Roman" w:hAnsi="Times New Roman" w:cs="Times New Roman"/>
          <w:sz w:val="22"/>
          <w:szCs w:val="22"/>
        </w:rPr>
        <w:t xml:space="preserve"> </w:t>
      </w:r>
      <w:r w:rsidR="001F452F" w:rsidRPr="001F452F">
        <w:rPr>
          <w:rFonts w:ascii="Times New Roman" w:hAnsi="Times New Roman" w:cs="Times New Roman"/>
          <w:sz w:val="22"/>
          <w:szCs w:val="22"/>
        </w:rPr>
        <w:t xml:space="preserve">Katherine </w:t>
      </w:r>
      <w:r w:rsidRPr="001F452F">
        <w:rPr>
          <w:rFonts w:ascii="Times New Roman" w:eastAsia="Times New Roman" w:hAnsi="Times New Roman" w:cs="Times New Roman"/>
          <w:color w:val="252525"/>
          <w:sz w:val="22"/>
          <w:szCs w:val="22"/>
          <w:lang w:eastAsia="en-GB"/>
        </w:rPr>
        <w:t>Balderston, (ed</w:t>
      </w:r>
      <w:r w:rsidR="001F452F" w:rsidRPr="001F452F">
        <w:rPr>
          <w:rFonts w:ascii="Times New Roman" w:eastAsia="Times New Roman" w:hAnsi="Times New Roman" w:cs="Times New Roman"/>
          <w:color w:val="252525"/>
          <w:sz w:val="22"/>
          <w:szCs w:val="22"/>
          <w:lang w:eastAsia="en-GB"/>
        </w:rPr>
        <w:t>.</w:t>
      </w:r>
      <w:r w:rsidRPr="001F452F">
        <w:rPr>
          <w:rFonts w:ascii="Times New Roman" w:eastAsia="Times New Roman" w:hAnsi="Times New Roman" w:cs="Times New Roman"/>
          <w:color w:val="252525"/>
          <w:sz w:val="22"/>
          <w:szCs w:val="22"/>
          <w:lang w:eastAsia="en-GB"/>
        </w:rPr>
        <w:t xml:space="preserve">), </w:t>
      </w:r>
      <w:r w:rsidRPr="001F452F">
        <w:rPr>
          <w:rFonts w:ascii="Times New Roman" w:eastAsia="Times New Roman" w:hAnsi="Times New Roman" w:cs="Times New Roman"/>
          <w:i/>
          <w:color w:val="252525"/>
          <w:sz w:val="22"/>
          <w:szCs w:val="22"/>
          <w:lang w:eastAsia="en-GB"/>
        </w:rPr>
        <w:t xml:space="preserve">Op Cit, </w:t>
      </w:r>
      <w:r w:rsidRPr="001F452F">
        <w:rPr>
          <w:rFonts w:ascii="Times New Roman" w:eastAsia="Times New Roman" w:hAnsi="Times New Roman" w:cs="Times New Roman"/>
          <w:color w:val="252525"/>
          <w:sz w:val="22"/>
          <w:szCs w:val="22"/>
          <w:lang w:eastAsia="en-GB"/>
        </w:rPr>
        <w:t>Vol II, p</w:t>
      </w:r>
      <w:r w:rsidR="00152B3E">
        <w:rPr>
          <w:rFonts w:ascii="Times New Roman" w:eastAsia="Times New Roman" w:hAnsi="Times New Roman" w:cs="Times New Roman"/>
          <w:color w:val="252525"/>
          <w:sz w:val="22"/>
          <w:szCs w:val="22"/>
          <w:lang w:eastAsia="en-GB"/>
        </w:rPr>
        <w:t>.</w:t>
      </w:r>
      <w:r w:rsidRPr="001F452F">
        <w:rPr>
          <w:rFonts w:ascii="Times New Roman" w:eastAsia="Times New Roman" w:hAnsi="Times New Roman" w:cs="Times New Roman"/>
          <w:color w:val="252525"/>
          <w:sz w:val="22"/>
          <w:szCs w:val="22"/>
          <w:lang w:eastAsia="en-GB"/>
        </w:rPr>
        <w:t>764</w:t>
      </w:r>
    </w:p>
  </w:endnote>
  <w:endnote w:id="13">
    <w:p w:rsidR="00B50BFF" w:rsidRPr="001F452F" w:rsidRDefault="00B50BFF">
      <w:pPr>
        <w:pStyle w:val="EndnoteText"/>
        <w:rPr>
          <w:rFonts w:ascii="Times New Roman" w:hAnsi="Times New Roman" w:cs="Times New Roman"/>
          <w:i/>
          <w:sz w:val="22"/>
          <w:szCs w:val="22"/>
        </w:rPr>
      </w:pPr>
      <w:r w:rsidRPr="001F452F">
        <w:rPr>
          <w:rStyle w:val="EndnoteReference"/>
          <w:rFonts w:ascii="Times New Roman" w:hAnsi="Times New Roman" w:cs="Times New Roman"/>
          <w:sz w:val="22"/>
          <w:szCs w:val="22"/>
        </w:rPr>
        <w:endnoteRef/>
      </w:r>
      <w:r w:rsidRPr="001F452F">
        <w:rPr>
          <w:rFonts w:ascii="Times New Roman" w:hAnsi="Times New Roman" w:cs="Times New Roman"/>
          <w:sz w:val="22"/>
          <w:szCs w:val="22"/>
        </w:rPr>
        <w:t xml:space="preserve"> </w:t>
      </w:r>
      <w:r w:rsidR="001F452F" w:rsidRPr="001F452F">
        <w:rPr>
          <w:rFonts w:ascii="Times New Roman" w:hAnsi="Times New Roman" w:cs="Times New Roman"/>
          <w:sz w:val="22"/>
          <w:szCs w:val="22"/>
        </w:rPr>
        <w:t xml:space="preserve">George </w:t>
      </w:r>
      <w:r w:rsidR="004F666E" w:rsidRPr="001F452F">
        <w:rPr>
          <w:rFonts w:ascii="Times New Roman" w:hAnsi="Times New Roman" w:cs="Times New Roman"/>
          <w:sz w:val="22"/>
          <w:szCs w:val="22"/>
        </w:rPr>
        <w:t xml:space="preserve">Colebrooke, </w:t>
      </w:r>
      <w:r w:rsidRPr="001F452F">
        <w:rPr>
          <w:rFonts w:ascii="Times New Roman" w:hAnsi="Times New Roman" w:cs="Times New Roman"/>
          <w:i/>
          <w:sz w:val="22"/>
          <w:szCs w:val="22"/>
        </w:rPr>
        <w:t>Six Letters on Intolerance including Ancient and Modern Nations, and Different Religions and Sects</w:t>
      </w:r>
      <w:r w:rsidR="00430021">
        <w:rPr>
          <w:rFonts w:ascii="Times New Roman" w:hAnsi="Times New Roman" w:cs="Times New Roman"/>
          <w:i/>
          <w:sz w:val="22"/>
          <w:szCs w:val="22"/>
        </w:rPr>
        <w:t>;</w:t>
      </w:r>
      <w:r w:rsidRPr="001F452F">
        <w:rPr>
          <w:rFonts w:ascii="Times New Roman" w:hAnsi="Times New Roman" w:cs="Times New Roman"/>
          <w:i/>
          <w:sz w:val="22"/>
          <w:szCs w:val="22"/>
        </w:rPr>
        <w:t xml:space="preserve"> </w:t>
      </w:r>
      <w:r w:rsidRPr="001F452F">
        <w:rPr>
          <w:rFonts w:ascii="Times New Roman" w:hAnsi="Times New Roman" w:cs="Times New Roman"/>
          <w:sz w:val="22"/>
          <w:szCs w:val="22"/>
        </w:rPr>
        <w:t>(</w:t>
      </w:r>
      <w:r w:rsidR="001F452F" w:rsidRPr="001F452F">
        <w:rPr>
          <w:rFonts w:ascii="Times New Roman" w:hAnsi="Times New Roman" w:cs="Times New Roman"/>
          <w:sz w:val="22"/>
          <w:szCs w:val="22"/>
        </w:rPr>
        <w:t xml:space="preserve">London, </w:t>
      </w:r>
      <w:r w:rsidRPr="001F452F">
        <w:rPr>
          <w:rFonts w:ascii="Times New Roman" w:hAnsi="Times New Roman" w:cs="Times New Roman"/>
          <w:sz w:val="22"/>
          <w:szCs w:val="22"/>
        </w:rPr>
        <w:t xml:space="preserve">published for the </w:t>
      </w:r>
      <w:r w:rsidR="00C00892" w:rsidRPr="001F452F">
        <w:rPr>
          <w:rFonts w:ascii="Times New Roman" w:hAnsi="Times New Roman" w:cs="Times New Roman"/>
          <w:sz w:val="22"/>
          <w:szCs w:val="22"/>
        </w:rPr>
        <w:t>autho</w:t>
      </w:r>
      <w:r w:rsidRPr="001F452F">
        <w:rPr>
          <w:rFonts w:ascii="Times New Roman" w:hAnsi="Times New Roman" w:cs="Times New Roman"/>
          <w:sz w:val="22"/>
          <w:szCs w:val="22"/>
        </w:rPr>
        <w:t>r, 1791)</w:t>
      </w:r>
      <w:r w:rsidR="00152B3E">
        <w:rPr>
          <w:rFonts w:ascii="Times New Roman" w:hAnsi="Times New Roman" w:cs="Times New Roman"/>
          <w:sz w:val="22"/>
          <w:szCs w:val="22"/>
        </w:rPr>
        <w:t>,</w:t>
      </w:r>
      <w:r w:rsidRPr="001F452F">
        <w:rPr>
          <w:rFonts w:ascii="Times New Roman" w:hAnsi="Times New Roman" w:cs="Times New Roman"/>
          <w:sz w:val="22"/>
          <w:szCs w:val="22"/>
        </w:rPr>
        <w:t xml:space="preserve"> p.191</w:t>
      </w:r>
    </w:p>
  </w:endnote>
  <w:endnote w:id="14">
    <w:p w:rsidR="00A260D8" w:rsidRDefault="00A260D8" w:rsidP="00A260D8">
      <w:pPr>
        <w:pStyle w:val="EndnoteText"/>
        <w:rPr>
          <w:rFonts w:ascii="Times New Roman" w:hAnsi="Times New Roman" w:cs="Times New Roman"/>
          <w:sz w:val="22"/>
          <w:szCs w:val="22"/>
        </w:rPr>
      </w:pPr>
      <w:r w:rsidRPr="001F452F">
        <w:rPr>
          <w:rStyle w:val="EndnoteReference"/>
          <w:rFonts w:ascii="Times New Roman" w:hAnsi="Times New Roman" w:cs="Times New Roman"/>
          <w:sz w:val="22"/>
          <w:szCs w:val="22"/>
        </w:rPr>
        <w:endnoteRef/>
      </w:r>
      <w:r w:rsidRPr="001F452F">
        <w:rPr>
          <w:rFonts w:ascii="Times New Roman" w:hAnsi="Times New Roman" w:cs="Times New Roman"/>
          <w:sz w:val="22"/>
          <w:szCs w:val="22"/>
        </w:rPr>
        <w:t xml:space="preserve"> Last Will &amp; Test</w:t>
      </w:r>
      <w:r>
        <w:rPr>
          <w:rFonts w:ascii="Times New Roman" w:hAnsi="Times New Roman" w:cs="Times New Roman"/>
          <w:sz w:val="22"/>
          <w:szCs w:val="22"/>
        </w:rPr>
        <w:t xml:space="preserve">ament of Sir George Colebrooke, </w:t>
      </w:r>
      <w:r w:rsidRPr="001F452F">
        <w:rPr>
          <w:rFonts w:ascii="Times New Roman" w:hAnsi="Times New Roman" w:cs="Times New Roman"/>
          <w:sz w:val="22"/>
          <w:szCs w:val="22"/>
        </w:rPr>
        <w:t>10th September 1807</w:t>
      </w:r>
      <w:r w:rsidR="00430021">
        <w:rPr>
          <w:rFonts w:ascii="Times New Roman" w:hAnsi="Times New Roman" w:cs="Times New Roman"/>
          <w:sz w:val="22"/>
          <w:szCs w:val="22"/>
        </w:rPr>
        <w:t>, The National Archives</w:t>
      </w:r>
    </w:p>
    <w:p w:rsidR="00430021" w:rsidRPr="00430021" w:rsidRDefault="00EE09C3" w:rsidP="00A260D8">
      <w:pPr>
        <w:pStyle w:val="EndnoteText"/>
        <w:rPr>
          <w:rFonts w:ascii="Times New Roman" w:hAnsi="Times New Roman" w:cs="Times New Roman"/>
        </w:rPr>
      </w:pPr>
      <w:hyperlink r:id="rId3" w:history="1">
        <w:r w:rsidR="00430021" w:rsidRPr="00430021">
          <w:rPr>
            <w:rStyle w:val="Hyperlink"/>
            <w:rFonts w:ascii="Times New Roman" w:hAnsi="Times New Roman" w:cs="Times New Roman"/>
            <w:color w:val="auto"/>
            <w:u w:val="none"/>
          </w:rPr>
          <w:t>http://discovery.nationalarchives.gov.uk/details/r/D350707</w:t>
        </w:r>
      </w:hyperlink>
      <w:r w:rsidR="00430021" w:rsidRPr="00430021">
        <w:rPr>
          <w:rFonts w:ascii="Times New Roman" w:hAnsi="Times New Roman" w:cs="Times New Roman"/>
        </w:rPr>
        <w:t xml:space="preserve"> </w:t>
      </w:r>
      <w:r w:rsidR="00430021">
        <w:rPr>
          <w:rFonts w:ascii="Times New Roman" w:hAnsi="Times New Roman" w:cs="Times New Roman"/>
        </w:rPr>
        <w:t>[accessed 12th March 2017]</w:t>
      </w:r>
    </w:p>
  </w:endnote>
  <w:endnote w:id="15">
    <w:p w:rsidR="00B50BFF" w:rsidRPr="001F452F" w:rsidRDefault="00B50BFF">
      <w:pPr>
        <w:pStyle w:val="EndnoteText"/>
        <w:rPr>
          <w:rFonts w:ascii="Times New Roman" w:hAnsi="Times New Roman" w:cs="Times New Roman"/>
          <w:sz w:val="22"/>
          <w:szCs w:val="22"/>
        </w:rPr>
      </w:pPr>
      <w:r w:rsidRPr="001F452F">
        <w:rPr>
          <w:rStyle w:val="EndnoteReference"/>
          <w:rFonts w:ascii="Times New Roman" w:hAnsi="Times New Roman" w:cs="Times New Roman"/>
          <w:sz w:val="22"/>
          <w:szCs w:val="22"/>
        </w:rPr>
        <w:endnoteRef/>
      </w:r>
      <w:r w:rsidRPr="001F452F">
        <w:rPr>
          <w:rFonts w:ascii="Times New Roman" w:hAnsi="Times New Roman" w:cs="Times New Roman"/>
          <w:sz w:val="22"/>
          <w:szCs w:val="22"/>
        </w:rPr>
        <w:t xml:space="preserve"> </w:t>
      </w:r>
      <w:r w:rsidR="001F452F" w:rsidRPr="001F452F">
        <w:rPr>
          <w:rFonts w:ascii="Times New Roman" w:hAnsi="Times New Roman" w:cs="Times New Roman"/>
          <w:sz w:val="22"/>
          <w:szCs w:val="22"/>
        </w:rPr>
        <w:t xml:space="preserve">George </w:t>
      </w:r>
      <w:r w:rsidRPr="001F452F">
        <w:rPr>
          <w:rFonts w:ascii="Times New Roman" w:hAnsi="Times New Roman" w:cs="Times New Roman"/>
          <w:sz w:val="22"/>
          <w:szCs w:val="22"/>
        </w:rPr>
        <w:t xml:space="preserve">Colebrook, </w:t>
      </w:r>
      <w:r w:rsidRPr="001F452F">
        <w:rPr>
          <w:rFonts w:ascii="Times New Roman" w:hAnsi="Times New Roman" w:cs="Times New Roman"/>
          <w:i/>
          <w:sz w:val="22"/>
          <w:szCs w:val="22"/>
        </w:rPr>
        <w:t xml:space="preserve">Op Cit, </w:t>
      </w:r>
      <w:r w:rsidR="00152B3E">
        <w:rPr>
          <w:rFonts w:ascii="Times New Roman" w:hAnsi="Times New Roman" w:cs="Times New Roman"/>
          <w:sz w:val="22"/>
          <w:szCs w:val="22"/>
        </w:rPr>
        <w:t xml:space="preserve"> Letter 1, p.</w:t>
      </w:r>
      <w:r w:rsidRPr="001F452F">
        <w:rPr>
          <w:rFonts w:ascii="Times New Roman" w:hAnsi="Times New Roman" w:cs="Times New Roman"/>
          <w:sz w:val="22"/>
          <w:szCs w:val="22"/>
        </w:rPr>
        <w:t>2</w:t>
      </w:r>
    </w:p>
  </w:endnote>
  <w:endnote w:id="16">
    <w:p w:rsidR="00B50BFF" w:rsidRPr="001F452F" w:rsidRDefault="00B50BFF">
      <w:pPr>
        <w:pStyle w:val="EndnoteText"/>
        <w:rPr>
          <w:rFonts w:ascii="Times New Roman" w:hAnsi="Times New Roman" w:cs="Times New Roman"/>
          <w:sz w:val="22"/>
          <w:szCs w:val="22"/>
        </w:rPr>
      </w:pPr>
      <w:r w:rsidRPr="001F452F">
        <w:rPr>
          <w:rStyle w:val="EndnoteReference"/>
          <w:rFonts w:ascii="Times New Roman" w:hAnsi="Times New Roman" w:cs="Times New Roman"/>
          <w:sz w:val="22"/>
          <w:szCs w:val="22"/>
        </w:rPr>
        <w:endnoteRef/>
      </w:r>
      <w:r w:rsidRPr="001F452F">
        <w:rPr>
          <w:rFonts w:ascii="Times New Roman" w:hAnsi="Times New Roman" w:cs="Times New Roman"/>
          <w:sz w:val="22"/>
          <w:szCs w:val="22"/>
        </w:rPr>
        <w:t xml:space="preserve"> </w:t>
      </w:r>
      <w:r w:rsidR="00804FBE" w:rsidRPr="001F452F">
        <w:rPr>
          <w:rFonts w:ascii="Times New Roman" w:hAnsi="Times New Roman" w:cs="Times New Roman"/>
          <w:sz w:val="22"/>
          <w:szCs w:val="22"/>
        </w:rPr>
        <w:t>George</w:t>
      </w:r>
      <w:r w:rsidR="001F452F" w:rsidRPr="001F452F">
        <w:rPr>
          <w:rFonts w:ascii="Times New Roman" w:hAnsi="Times New Roman" w:cs="Times New Roman"/>
          <w:sz w:val="22"/>
          <w:szCs w:val="22"/>
        </w:rPr>
        <w:t xml:space="preserve"> </w:t>
      </w:r>
      <w:r w:rsidRPr="001F452F">
        <w:rPr>
          <w:rFonts w:ascii="Times New Roman" w:hAnsi="Times New Roman" w:cs="Times New Roman"/>
          <w:sz w:val="22"/>
          <w:szCs w:val="22"/>
        </w:rPr>
        <w:t xml:space="preserve">Colebrook, </w:t>
      </w:r>
      <w:r w:rsidRPr="001F452F">
        <w:rPr>
          <w:rFonts w:ascii="Times New Roman" w:hAnsi="Times New Roman" w:cs="Times New Roman"/>
          <w:i/>
          <w:sz w:val="22"/>
          <w:szCs w:val="22"/>
        </w:rPr>
        <w:t xml:space="preserve">Op Cit, </w:t>
      </w:r>
      <w:r w:rsidR="00152B3E">
        <w:rPr>
          <w:rFonts w:ascii="Times New Roman" w:hAnsi="Times New Roman" w:cs="Times New Roman"/>
          <w:sz w:val="22"/>
          <w:szCs w:val="22"/>
        </w:rPr>
        <w:t xml:space="preserve"> Letter 6, p.</w:t>
      </w:r>
      <w:r w:rsidRPr="001F452F">
        <w:rPr>
          <w:rFonts w:ascii="Times New Roman" w:hAnsi="Times New Roman" w:cs="Times New Roman"/>
          <w:sz w:val="22"/>
          <w:szCs w:val="22"/>
        </w:rPr>
        <w:t>527</w:t>
      </w:r>
    </w:p>
  </w:endnote>
  <w:endnote w:id="17">
    <w:p w:rsidR="00B50BFF" w:rsidRPr="001F452F" w:rsidRDefault="00B50BFF" w:rsidP="00C43284">
      <w:pPr>
        <w:pStyle w:val="NoSpacing"/>
        <w:rPr>
          <w:rFonts w:ascii="Times New Roman" w:hAnsi="Times New Roman" w:cs="Times New Roman"/>
        </w:rPr>
      </w:pPr>
      <w:r w:rsidRPr="001F452F">
        <w:rPr>
          <w:rStyle w:val="EndnoteReference"/>
          <w:rFonts w:ascii="Times New Roman" w:hAnsi="Times New Roman" w:cs="Times New Roman"/>
        </w:rPr>
        <w:endnoteRef/>
      </w:r>
      <w:r w:rsidRPr="001F452F">
        <w:rPr>
          <w:rFonts w:ascii="Times New Roman" w:hAnsi="Times New Roman" w:cs="Times New Roman"/>
        </w:rPr>
        <w:t xml:space="preserve"> </w:t>
      </w:r>
      <w:r w:rsidRPr="001F452F">
        <w:rPr>
          <w:rFonts w:ascii="Times New Roman" w:hAnsi="Times New Roman" w:cs="Times New Roman"/>
          <w:i/>
        </w:rPr>
        <w:t>Bath Chronicle</w:t>
      </w:r>
      <w:r w:rsidR="00152B3E">
        <w:rPr>
          <w:rFonts w:ascii="Times New Roman" w:hAnsi="Times New Roman" w:cs="Times New Roman"/>
        </w:rPr>
        <w:t>, 25th November 1802, p.</w:t>
      </w:r>
      <w:r w:rsidRPr="001F452F">
        <w:rPr>
          <w:rFonts w:ascii="Times New Roman" w:hAnsi="Times New Roman" w:cs="Times New Roman"/>
        </w:rPr>
        <w:t>2</w:t>
      </w:r>
    </w:p>
  </w:endnote>
  <w:endnote w:id="18">
    <w:p w:rsidR="00E160B9" w:rsidRPr="007911AC" w:rsidRDefault="00E160B9">
      <w:pPr>
        <w:pStyle w:val="EndnoteText"/>
        <w:rPr>
          <w:rFonts w:ascii="Times New Roman" w:hAnsi="Times New Roman" w:cs="Times New Roman"/>
        </w:rPr>
      </w:pPr>
      <w:r>
        <w:rPr>
          <w:rStyle w:val="EndnoteReference"/>
        </w:rPr>
        <w:endnoteRef/>
      </w:r>
      <w:r>
        <w:t xml:space="preserve"> </w:t>
      </w:r>
      <w:hyperlink r:id="rId4" w:history="1">
        <w:r w:rsidRPr="007911AC">
          <w:rPr>
            <w:rStyle w:val="Hyperlink"/>
            <w:rFonts w:ascii="Times New Roman" w:hAnsi="Times New Roman" w:cs="Times New Roman"/>
            <w:color w:val="auto"/>
            <w:u w:val="none"/>
          </w:rPr>
          <w:t>http://www.williamgilbert.com/biography.htm</w:t>
        </w:r>
      </w:hyperlink>
      <w:r w:rsidRPr="007911AC">
        <w:rPr>
          <w:rFonts w:ascii="Times New Roman" w:hAnsi="Times New Roman" w:cs="Times New Roman"/>
        </w:rPr>
        <w:t xml:space="preserve"> [accessed 12th March 2017]</w:t>
      </w:r>
    </w:p>
  </w:endnote>
  <w:endnote w:id="19">
    <w:p w:rsidR="004C6E6E" w:rsidRPr="004C6E6E" w:rsidRDefault="004C6E6E">
      <w:pPr>
        <w:pStyle w:val="EndnoteText"/>
      </w:pPr>
      <w:r>
        <w:rPr>
          <w:rStyle w:val="EndnoteReference"/>
        </w:rPr>
        <w:endnoteRef/>
      </w:r>
      <w:r>
        <w:t xml:space="preserve"> </w:t>
      </w:r>
      <w:r w:rsidRPr="004C6E6E">
        <w:rPr>
          <w:rFonts w:ascii="Times New Roman" w:hAnsi="Times New Roman" w:cs="Times New Roman"/>
          <w:i/>
          <w:sz w:val="22"/>
          <w:szCs w:val="22"/>
        </w:rPr>
        <w:t xml:space="preserve">Bath Chronicle, </w:t>
      </w:r>
      <w:r w:rsidRPr="004C6E6E">
        <w:rPr>
          <w:rFonts w:ascii="Times New Roman" w:hAnsi="Times New Roman" w:cs="Times New Roman"/>
          <w:sz w:val="22"/>
          <w:szCs w:val="22"/>
        </w:rPr>
        <w:t>8</w:t>
      </w:r>
      <w:r>
        <w:rPr>
          <w:rFonts w:ascii="Times New Roman" w:hAnsi="Times New Roman" w:cs="Times New Roman"/>
          <w:sz w:val="22"/>
          <w:szCs w:val="22"/>
        </w:rPr>
        <w:t>th</w:t>
      </w:r>
      <w:r w:rsidRPr="004C6E6E">
        <w:rPr>
          <w:rFonts w:ascii="Times New Roman" w:hAnsi="Times New Roman" w:cs="Times New Roman"/>
          <w:sz w:val="22"/>
          <w:szCs w:val="22"/>
        </w:rPr>
        <w:t xml:space="preserve"> March 1792, p</w:t>
      </w:r>
      <w:r w:rsidR="00152B3E">
        <w:rPr>
          <w:rFonts w:ascii="Times New Roman" w:hAnsi="Times New Roman" w:cs="Times New Roman"/>
          <w:sz w:val="22"/>
          <w:szCs w:val="22"/>
        </w:rPr>
        <w:t>.</w:t>
      </w:r>
      <w:r w:rsidRPr="004C6E6E">
        <w:rPr>
          <w:rFonts w:ascii="Times New Roman" w:hAnsi="Times New Roman" w:cs="Times New Roman"/>
          <w:sz w:val="22"/>
          <w:szCs w:val="22"/>
        </w:rPr>
        <w:t>2</w:t>
      </w:r>
    </w:p>
  </w:endnote>
  <w:endnote w:id="20">
    <w:p w:rsidR="00B50BFF" w:rsidRPr="001F452F" w:rsidRDefault="00B50BFF" w:rsidP="00FD31C9">
      <w:pPr>
        <w:pStyle w:val="NoSpacing"/>
        <w:rPr>
          <w:rFonts w:ascii="Times New Roman" w:hAnsi="Times New Roman" w:cs="Times New Roman"/>
        </w:rPr>
      </w:pPr>
      <w:r w:rsidRPr="001F452F">
        <w:rPr>
          <w:rStyle w:val="EndnoteReference"/>
          <w:rFonts w:ascii="Times New Roman" w:hAnsi="Times New Roman" w:cs="Times New Roman"/>
        </w:rPr>
        <w:endnoteRef/>
      </w:r>
      <w:r w:rsidRPr="001F452F">
        <w:rPr>
          <w:rFonts w:ascii="Times New Roman" w:hAnsi="Times New Roman" w:cs="Times New Roman"/>
        </w:rPr>
        <w:t xml:space="preserve"> </w:t>
      </w:r>
      <w:r w:rsidRPr="001F452F">
        <w:rPr>
          <w:rFonts w:ascii="Times New Roman" w:hAnsi="Times New Roman" w:cs="Times New Roman"/>
          <w:i/>
        </w:rPr>
        <w:t>Bath Chronicle</w:t>
      </w:r>
      <w:r w:rsidRPr="001F452F">
        <w:rPr>
          <w:rFonts w:ascii="Times New Roman" w:hAnsi="Times New Roman" w:cs="Times New Roman"/>
        </w:rPr>
        <w:t>, 8th March 1792</w:t>
      </w:r>
      <w:r w:rsidR="001F452F">
        <w:rPr>
          <w:rFonts w:ascii="Times New Roman" w:hAnsi="Times New Roman" w:cs="Times New Roman"/>
        </w:rPr>
        <w:t>,</w:t>
      </w:r>
      <w:r w:rsidRPr="001F452F">
        <w:rPr>
          <w:rFonts w:ascii="Times New Roman" w:hAnsi="Times New Roman" w:cs="Times New Roman"/>
        </w:rPr>
        <w:t xml:space="preserve"> p</w:t>
      </w:r>
      <w:r w:rsidR="00152B3E">
        <w:rPr>
          <w:rFonts w:ascii="Times New Roman" w:hAnsi="Times New Roman" w:cs="Times New Roman"/>
        </w:rPr>
        <w:t>.</w:t>
      </w:r>
      <w:r w:rsidRPr="001F452F">
        <w:rPr>
          <w:rFonts w:ascii="Times New Roman" w:hAnsi="Times New Roman" w:cs="Times New Roman"/>
        </w:rPr>
        <w:t>2</w:t>
      </w:r>
    </w:p>
  </w:endnote>
  <w:endnote w:id="21">
    <w:p w:rsidR="001F452F" w:rsidRPr="001F452F" w:rsidRDefault="00B50BFF" w:rsidP="00B63509">
      <w:pPr>
        <w:pStyle w:val="NoSpacing"/>
        <w:rPr>
          <w:rFonts w:ascii="Times New Roman" w:hAnsi="Times New Roman" w:cs="Times New Roman"/>
        </w:rPr>
      </w:pPr>
      <w:r w:rsidRPr="001F452F">
        <w:rPr>
          <w:rStyle w:val="EndnoteReference"/>
          <w:rFonts w:ascii="Times New Roman" w:hAnsi="Times New Roman" w:cs="Times New Roman"/>
        </w:rPr>
        <w:endnoteRef/>
      </w:r>
      <w:r w:rsidRPr="001F452F">
        <w:rPr>
          <w:rFonts w:ascii="Times New Roman" w:hAnsi="Times New Roman" w:cs="Times New Roman"/>
        </w:rPr>
        <w:t xml:space="preserve"> </w:t>
      </w:r>
      <w:r w:rsidRPr="001F452F">
        <w:rPr>
          <w:rFonts w:ascii="Times New Roman" w:hAnsi="Times New Roman" w:cs="Times New Roman"/>
          <w:i/>
          <w:color w:val="111111"/>
        </w:rPr>
        <w:t>The Improved Bath Guide; on, Picture of Bath and Its Environs: Describing Every Institution in the City which Regards Eithe</w:t>
      </w:r>
      <w:r w:rsidR="00152B3E">
        <w:rPr>
          <w:rFonts w:ascii="Times New Roman" w:hAnsi="Times New Roman" w:cs="Times New Roman"/>
          <w:i/>
          <w:color w:val="111111"/>
        </w:rPr>
        <w:t xml:space="preserve">r Charity, Science or Amusement; </w:t>
      </w:r>
      <w:r w:rsidRPr="001F452F">
        <w:rPr>
          <w:rFonts w:ascii="Times New Roman" w:hAnsi="Times New Roman" w:cs="Times New Roman"/>
          <w:shd w:val="clear" w:color="auto" w:fill="FFFFFF"/>
        </w:rPr>
        <w:t>1813</w:t>
      </w:r>
      <w:r w:rsidR="00152B3E">
        <w:rPr>
          <w:rFonts w:ascii="Times New Roman" w:hAnsi="Times New Roman" w:cs="Times New Roman"/>
          <w:shd w:val="clear" w:color="auto" w:fill="FFFFFF"/>
        </w:rPr>
        <w:t>,</w:t>
      </w:r>
      <w:r w:rsidRPr="001F452F">
        <w:rPr>
          <w:rFonts w:ascii="Times New Roman" w:hAnsi="Times New Roman" w:cs="Times New Roman"/>
          <w:shd w:val="clear" w:color="auto" w:fill="FFFFFF"/>
        </w:rPr>
        <w:t xml:space="preserve"> p</w:t>
      </w:r>
      <w:r w:rsidR="00152B3E">
        <w:rPr>
          <w:rFonts w:ascii="Times New Roman" w:hAnsi="Times New Roman" w:cs="Times New Roman"/>
          <w:shd w:val="clear" w:color="auto" w:fill="FFFFFF"/>
        </w:rPr>
        <w:t>.</w:t>
      </w:r>
      <w:r w:rsidRPr="001F452F">
        <w:rPr>
          <w:rFonts w:ascii="Times New Roman" w:hAnsi="Times New Roman" w:cs="Times New Roman"/>
          <w:shd w:val="clear" w:color="auto" w:fill="FFFFFF"/>
        </w:rPr>
        <w:t>50</w:t>
      </w:r>
      <w:r w:rsidR="001F452F">
        <w:rPr>
          <w:rFonts w:ascii="Times New Roman" w:hAnsi="Times New Roman" w:cs="Times New Roman"/>
          <w:shd w:val="clear" w:color="auto" w:fill="FFFFFF"/>
        </w:rPr>
        <w:t xml:space="preserve"> </w:t>
      </w:r>
    </w:p>
  </w:endnote>
  <w:endnote w:id="22">
    <w:p w:rsidR="007911AC" w:rsidRDefault="007911AC">
      <w:pPr>
        <w:pStyle w:val="EndnoteText"/>
      </w:pPr>
      <w:r>
        <w:rPr>
          <w:rStyle w:val="EndnoteReference"/>
        </w:rPr>
        <w:endnoteRef/>
      </w:r>
      <w:r>
        <w:t xml:space="preserve"> </w:t>
      </w:r>
      <w:r w:rsidRPr="001F452F">
        <w:rPr>
          <w:rFonts w:ascii="Times New Roman" w:hAnsi="Times New Roman" w:cs="Times New Roman"/>
          <w:sz w:val="22"/>
          <w:szCs w:val="22"/>
        </w:rPr>
        <w:t xml:space="preserve">Bath Royal Literary &amp; Scientific Institution </w:t>
      </w:r>
      <w:r>
        <w:rPr>
          <w:rFonts w:ascii="Times New Roman" w:hAnsi="Times New Roman" w:cs="Times New Roman"/>
          <w:sz w:val="22"/>
          <w:szCs w:val="22"/>
        </w:rPr>
        <w:t xml:space="preserve"> </w:t>
      </w:r>
      <w:hyperlink r:id="rId5" w:history="1">
        <w:r w:rsidRPr="007911AC">
          <w:rPr>
            <w:rStyle w:val="Hyperlink"/>
            <w:rFonts w:ascii="Times New Roman" w:hAnsi="Times New Roman" w:cs="Times New Roman"/>
            <w:color w:val="auto"/>
            <w:u w:val="none"/>
          </w:rPr>
          <w:t>https://brlsi.org/node/18149</w:t>
        </w:r>
      </w:hyperlink>
      <w:r>
        <w:t xml:space="preserve"> </w:t>
      </w:r>
      <w:r w:rsidRPr="00152B3E">
        <w:rPr>
          <w:rFonts w:ascii="Times New Roman" w:hAnsi="Times New Roman" w:cs="Times New Roman"/>
        </w:rPr>
        <w:t>[accessed 12th March 2017]</w:t>
      </w:r>
    </w:p>
  </w:endnote>
  <w:endnote w:id="23">
    <w:p w:rsidR="004C71D1" w:rsidRPr="00804FBE" w:rsidRDefault="004C71D1" w:rsidP="004C71D1">
      <w:pPr>
        <w:pStyle w:val="EndnoteText"/>
        <w:rPr>
          <w:rFonts w:ascii="Times New Roman" w:hAnsi="Times New Roman" w:cs="Times New Roman"/>
          <w:sz w:val="22"/>
          <w:szCs w:val="22"/>
        </w:rPr>
      </w:pPr>
      <w:r w:rsidRPr="001F452F">
        <w:rPr>
          <w:rStyle w:val="EndnoteReference"/>
          <w:rFonts w:ascii="Times New Roman" w:hAnsi="Times New Roman" w:cs="Times New Roman"/>
          <w:sz w:val="22"/>
          <w:szCs w:val="22"/>
        </w:rPr>
        <w:endnoteRef/>
      </w:r>
      <w:r w:rsidRPr="001F452F">
        <w:rPr>
          <w:rFonts w:ascii="Times New Roman" w:hAnsi="Times New Roman" w:cs="Times New Roman"/>
          <w:sz w:val="22"/>
          <w:szCs w:val="22"/>
        </w:rPr>
        <w:t xml:space="preserve"> </w:t>
      </w:r>
      <w:r w:rsidR="007911AC">
        <w:rPr>
          <w:rFonts w:ascii="Times New Roman" w:hAnsi="Times New Roman" w:cs="Times New Roman"/>
          <w:i/>
          <w:sz w:val="22"/>
          <w:szCs w:val="22"/>
        </w:rPr>
        <w:t>Op Cit</w:t>
      </w:r>
      <w:r w:rsidR="008C7104">
        <w:rPr>
          <w:rFonts w:ascii="Times New Roman" w:hAnsi="Times New Roman" w:cs="Times New Roman"/>
          <w:i/>
          <w:sz w:val="22"/>
          <w:szCs w:val="22"/>
        </w:rPr>
        <w:t>,</w:t>
      </w:r>
      <w:r w:rsidR="007911AC">
        <w:rPr>
          <w:rFonts w:ascii="Times New Roman" w:hAnsi="Times New Roman" w:cs="Times New Roman"/>
          <w:i/>
          <w:sz w:val="22"/>
          <w:szCs w:val="22"/>
        </w:rPr>
        <w:t xml:space="preserve"> </w:t>
      </w:r>
      <w:hyperlink r:id="rId6" w:history="1">
        <w:r w:rsidRPr="00804FBE">
          <w:rPr>
            <w:rStyle w:val="Hyperlink"/>
            <w:rFonts w:ascii="Times New Roman" w:hAnsi="Times New Roman" w:cs="Times New Roman"/>
            <w:i/>
            <w:color w:val="000000" w:themeColor="text1"/>
            <w:sz w:val="22"/>
            <w:szCs w:val="22"/>
            <w:u w:val="none"/>
          </w:rPr>
          <w:t>http://www.brlsi.org/node/18149</w:t>
        </w:r>
      </w:hyperlink>
      <w:r w:rsidRPr="00804FBE">
        <w:rPr>
          <w:rFonts w:ascii="Times New Roman" w:hAnsi="Times New Roman" w:cs="Times New Roman"/>
          <w:i/>
          <w:color w:val="000000" w:themeColor="text1"/>
          <w:sz w:val="22"/>
          <w:szCs w:val="22"/>
        </w:rPr>
        <w:t xml:space="preserve"> </w:t>
      </w:r>
      <w:r>
        <w:rPr>
          <w:rFonts w:ascii="Times New Roman" w:hAnsi="Times New Roman" w:cs="Times New Roman"/>
          <w:color w:val="000000" w:themeColor="text1"/>
          <w:sz w:val="22"/>
          <w:szCs w:val="22"/>
        </w:rPr>
        <w:t>[accessed 1st June 2016]</w:t>
      </w:r>
    </w:p>
  </w:endnote>
  <w:endnote w:id="24">
    <w:p w:rsidR="00F01563" w:rsidRDefault="00F01563">
      <w:pPr>
        <w:pStyle w:val="EndnoteText"/>
      </w:pPr>
      <w:r>
        <w:rPr>
          <w:rStyle w:val="EndnoteReference"/>
        </w:rPr>
        <w:endnoteRef/>
      </w:r>
      <w:r>
        <w:t xml:space="preserve"> </w:t>
      </w:r>
      <w:r w:rsidRPr="00F01563">
        <w:rPr>
          <w:rFonts w:ascii="Times New Roman" w:hAnsi="Times New Roman" w:cs="Times New Roman"/>
        </w:rPr>
        <w:t>John Ballentyne, The Edinbur</w:t>
      </w:r>
      <w:r w:rsidR="00152B3E">
        <w:rPr>
          <w:rFonts w:ascii="Times New Roman" w:hAnsi="Times New Roman" w:cs="Times New Roman"/>
        </w:rPr>
        <w:t>gh Annual Review for 1809, Vol II;</w:t>
      </w:r>
      <w:r w:rsidRPr="00F01563">
        <w:rPr>
          <w:rFonts w:ascii="Times New Roman" w:hAnsi="Times New Roman" w:cs="Times New Roman"/>
        </w:rPr>
        <w:t xml:space="preserve"> (Edinburgh, Longman, Hurst, Rees, Orme &amp; Brown &amp; Murray, 1811) p</w:t>
      </w:r>
      <w:r w:rsidR="00152B3E">
        <w:rPr>
          <w:rFonts w:ascii="Times New Roman" w:hAnsi="Times New Roman" w:cs="Times New Roman"/>
        </w:rPr>
        <w:t>.</w:t>
      </w:r>
      <w:r w:rsidRPr="00F01563">
        <w:rPr>
          <w:rFonts w:ascii="Times New Roman" w:hAnsi="Times New Roman" w:cs="Times New Roman"/>
        </w:rPr>
        <w:t>48</w:t>
      </w:r>
    </w:p>
  </w:endnote>
  <w:endnote w:id="25">
    <w:p w:rsidR="00F01563" w:rsidRDefault="00F01563">
      <w:pPr>
        <w:pStyle w:val="EndnoteText"/>
      </w:pPr>
      <w:r>
        <w:rPr>
          <w:rStyle w:val="EndnoteReference"/>
        </w:rPr>
        <w:endnoteRef/>
      </w:r>
      <w:r>
        <w:t xml:space="preserve"> </w:t>
      </w:r>
      <w:r>
        <w:rPr>
          <w:rFonts w:ascii="Times New Roman" w:hAnsi="Times New Roman" w:cs="Times New Roman"/>
        </w:rPr>
        <w:t xml:space="preserve">John </w:t>
      </w:r>
      <w:r w:rsidRPr="001F452F">
        <w:rPr>
          <w:rFonts w:ascii="Times New Roman" w:hAnsi="Times New Roman" w:cs="Times New Roman"/>
        </w:rPr>
        <w:t xml:space="preserve">Ballentyne, </w:t>
      </w:r>
      <w:r>
        <w:rPr>
          <w:rFonts w:ascii="Times New Roman" w:hAnsi="Times New Roman" w:cs="Times New Roman"/>
          <w:i/>
        </w:rPr>
        <w:t>Op Cit</w:t>
      </w:r>
      <w:r w:rsidR="008C7104">
        <w:rPr>
          <w:rFonts w:ascii="Times New Roman" w:hAnsi="Times New Roman" w:cs="Times New Roman"/>
          <w:i/>
        </w:rPr>
        <w:t>,</w:t>
      </w:r>
      <w:r>
        <w:rPr>
          <w:rFonts w:ascii="Times New Roman" w:hAnsi="Times New Roman" w:cs="Times New Roman"/>
          <w:i/>
        </w:rPr>
        <w:t xml:space="preserve"> </w:t>
      </w:r>
      <w:r w:rsidRPr="001F452F">
        <w:rPr>
          <w:rFonts w:ascii="Times New Roman" w:hAnsi="Times New Roman" w:cs="Times New Roman"/>
        </w:rPr>
        <w:t xml:space="preserve"> p</w:t>
      </w:r>
      <w:r w:rsidR="00152B3E">
        <w:rPr>
          <w:rFonts w:ascii="Times New Roman" w:hAnsi="Times New Roman" w:cs="Times New Roman"/>
        </w:rPr>
        <w:t>.</w:t>
      </w:r>
      <w:r w:rsidRPr="001F452F">
        <w:rPr>
          <w:rFonts w:ascii="Times New Roman" w:hAnsi="Times New Roman" w:cs="Times New Roman"/>
        </w:rPr>
        <w:t>48</w:t>
      </w:r>
    </w:p>
  </w:endnote>
  <w:endnote w:id="26">
    <w:p w:rsidR="004C71D1" w:rsidRPr="001F452F" w:rsidRDefault="004C71D1" w:rsidP="004C71D1">
      <w:pPr>
        <w:pStyle w:val="NoSpacing"/>
        <w:jc w:val="both"/>
        <w:rPr>
          <w:rFonts w:ascii="Times New Roman" w:hAnsi="Times New Roman" w:cs="Times New Roman"/>
        </w:rPr>
      </w:pPr>
      <w:r w:rsidRPr="001F452F">
        <w:rPr>
          <w:rStyle w:val="EndnoteReference"/>
          <w:rFonts w:ascii="Times New Roman" w:hAnsi="Times New Roman" w:cs="Times New Roman"/>
        </w:rPr>
        <w:endnoteRef/>
      </w:r>
      <w:r>
        <w:rPr>
          <w:rFonts w:ascii="Times New Roman" w:hAnsi="Times New Roman" w:cs="Times New Roman"/>
        </w:rPr>
        <w:t xml:space="preserve"> John </w:t>
      </w:r>
      <w:r w:rsidRPr="001F452F">
        <w:rPr>
          <w:rFonts w:ascii="Times New Roman" w:hAnsi="Times New Roman" w:cs="Times New Roman"/>
        </w:rPr>
        <w:t xml:space="preserve">Ballentyne, </w:t>
      </w:r>
      <w:r w:rsidR="00F01563">
        <w:rPr>
          <w:rFonts w:ascii="Times New Roman" w:hAnsi="Times New Roman" w:cs="Times New Roman"/>
          <w:i/>
        </w:rPr>
        <w:t>Ibid</w:t>
      </w:r>
      <w:r w:rsidR="008C7104">
        <w:rPr>
          <w:rFonts w:ascii="Times New Roman" w:hAnsi="Times New Roman" w:cs="Times New Roman"/>
          <w:i/>
        </w:rPr>
        <w:t>,</w:t>
      </w:r>
      <w:r w:rsidR="00F01563">
        <w:rPr>
          <w:rFonts w:ascii="Times New Roman" w:hAnsi="Times New Roman" w:cs="Times New Roman"/>
          <w:i/>
        </w:rPr>
        <w:t xml:space="preserve"> </w:t>
      </w:r>
      <w:r w:rsidRPr="001F452F">
        <w:rPr>
          <w:rFonts w:ascii="Times New Roman" w:hAnsi="Times New Roman" w:cs="Times New Roman"/>
        </w:rPr>
        <w:t xml:space="preserve"> p</w:t>
      </w:r>
      <w:r w:rsidR="00152B3E">
        <w:rPr>
          <w:rFonts w:ascii="Times New Roman" w:hAnsi="Times New Roman" w:cs="Times New Roman"/>
        </w:rPr>
        <w:t>.</w:t>
      </w:r>
      <w:r w:rsidRPr="001F452F">
        <w:rPr>
          <w:rFonts w:ascii="Times New Roman" w:hAnsi="Times New Roman" w:cs="Times New Roman"/>
        </w:rPr>
        <w:t>48</w:t>
      </w:r>
    </w:p>
  </w:endnote>
  <w:endnote w:id="27">
    <w:p w:rsidR="00B50BFF" w:rsidRPr="001F452F" w:rsidRDefault="00B50BFF" w:rsidP="00867098">
      <w:pPr>
        <w:pStyle w:val="NoSpacing"/>
        <w:rPr>
          <w:rFonts w:ascii="Times New Roman" w:hAnsi="Times New Roman" w:cs="Times New Roman"/>
        </w:rPr>
      </w:pPr>
      <w:r w:rsidRPr="001F452F">
        <w:rPr>
          <w:rStyle w:val="EndnoteReference"/>
          <w:rFonts w:ascii="Times New Roman" w:hAnsi="Times New Roman" w:cs="Times New Roman"/>
        </w:rPr>
        <w:endnoteRef/>
      </w:r>
      <w:r w:rsidRPr="001F452F">
        <w:rPr>
          <w:rFonts w:ascii="Times New Roman" w:hAnsi="Times New Roman" w:cs="Times New Roman"/>
        </w:rPr>
        <w:t xml:space="preserve"> </w:t>
      </w:r>
      <w:r w:rsidRPr="001F452F">
        <w:rPr>
          <w:rFonts w:ascii="Times New Roman" w:hAnsi="Times New Roman" w:cs="Times New Roman"/>
          <w:i/>
        </w:rPr>
        <w:t>Bath Chronicle</w:t>
      </w:r>
      <w:r w:rsidRPr="001F452F">
        <w:rPr>
          <w:rFonts w:ascii="Times New Roman" w:hAnsi="Times New Roman" w:cs="Times New Roman"/>
        </w:rPr>
        <w:t>, 12th January 1797</w:t>
      </w:r>
      <w:r w:rsidR="00147037">
        <w:rPr>
          <w:rFonts w:ascii="Times New Roman" w:hAnsi="Times New Roman" w:cs="Times New Roman"/>
        </w:rPr>
        <w:t>,</w:t>
      </w:r>
      <w:r w:rsidRPr="001F452F">
        <w:rPr>
          <w:rFonts w:ascii="Times New Roman" w:hAnsi="Times New Roman" w:cs="Times New Roman"/>
        </w:rPr>
        <w:t xml:space="preserve"> p</w:t>
      </w:r>
      <w:r w:rsidR="00152B3E">
        <w:rPr>
          <w:rFonts w:ascii="Times New Roman" w:hAnsi="Times New Roman" w:cs="Times New Roman"/>
        </w:rPr>
        <w:t>.</w:t>
      </w:r>
      <w:r w:rsidRPr="001F452F">
        <w:rPr>
          <w:rFonts w:ascii="Times New Roman" w:hAnsi="Times New Roman" w:cs="Times New Roman"/>
        </w:rPr>
        <w:t>3</w:t>
      </w:r>
    </w:p>
  </w:endnote>
  <w:endnote w:id="28">
    <w:p w:rsidR="00B50BFF" w:rsidRPr="001F452F" w:rsidRDefault="00B50BFF">
      <w:pPr>
        <w:pStyle w:val="EndnoteText"/>
        <w:rPr>
          <w:rFonts w:ascii="Times New Roman" w:hAnsi="Times New Roman" w:cs="Times New Roman"/>
          <w:sz w:val="22"/>
          <w:szCs w:val="22"/>
        </w:rPr>
      </w:pPr>
      <w:r w:rsidRPr="001F452F">
        <w:rPr>
          <w:rStyle w:val="EndnoteReference"/>
          <w:rFonts w:ascii="Times New Roman" w:hAnsi="Times New Roman" w:cs="Times New Roman"/>
          <w:sz w:val="22"/>
          <w:szCs w:val="22"/>
        </w:rPr>
        <w:endnoteRef/>
      </w:r>
      <w:r w:rsidRPr="001F452F">
        <w:rPr>
          <w:rFonts w:ascii="Times New Roman" w:hAnsi="Times New Roman" w:cs="Times New Roman"/>
          <w:sz w:val="22"/>
          <w:szCs w:val="22"/>
        </w:rPr>
        <w:t xml:space="preserve"> </w:t>
      </w:r>
      <w:r w:rsidR="00147037">
        <w:rPr>
          <w:rFonts w:ascii="Times New Roman" w:hAnsi="Times New Roman" w:cs="Times New Roman"/>
          <w:i/>
          <w:sz w:val="22"/>
          <w:szCs w:val="22"/>
        </w:rPr>
        <w:t>Ibid,</w:t>
      </w:r>
      <w:r w:rsidRPr="001F452F">
        <w:rPr>
          <w:rFonts w:ascii="Times New Roman" w:hAnsi="Times New Roman" w:cs="Times New Roman"/>
          <w:sz w:val="22"/>
          <w:szCs w:val="22"/>
        </w:rPr>
        <w:t xml:space="preserve"> p</w:t>
      </w:r>
      <w:r w:rsidR="00152B3E">
        <w:rPr>
          <w:rFonts w:ascii="Times New Roman" w:hAnsi="Times New Roman" w:cs="Times New Roman"/>
          <w:sz w:val="22"/>
          <w:szCs w:val="22"/>
        </w:rPr>
        <w:t>.</w:t>
      </w:r>
      <w:r w:rsidRPr="001F452F">
        <w:rPr>
          <w:rFonts w:ascii="Times New Roman" w:hAnsi="Times New Roman" w:cs="Times New Roman"/>
          <w:sz w:val="22"/>
          <w:szCs w:val="22"/>
        </w:rPr>
        <w:t>3</w:t>
      </w:r>
    </w:p>
  </w:endnote>
  <w:endnote w:id="29">
    <w:p w:rsidR="00B50BFF" w:rsidRPr="001F452F" w:rsidRDefault="00B50BFF">
      <w:pPr>
        <w:pStyle w:val="EndnoteText"/>
        <w:rPr>
          <w:rFonts w:ascii="Times New Roman" w:hAnsi="Times New Roman" w:cs="Times New Roman"/>
          <w:sz w:val="22"/>
          <w:szCs w:val="22"/>
        </w:rPr>
      </w:pPr>
      <w:r w:rsidRPr="001F452F">
        <w:rPr>
          <w:rStyle w:val="EndnoteReference"/>
          <w:rFonts w:ascii="Times New Roman" w:hAnsi="Times New Roman" w:cs="Times New Roman"/>
          <w:sz w:val="22"/>
          <w:szCs w:val="22"/>
        </w:rPr>
        <w:endnoteRef/>
      </w:r>
      <w:r w:rsidRPr="001F452F">
        <w:rPr>
          <w:rFonts w:ascii="Times New Roman" w:hAnsi="Times New Roman" w:cs="Times New Roman"/>
          <w:sz w:val="22"/>
          <w:szCs w:val="22"/>
        </w:rPr>
        <w:t xml:space="preserve"> </w:t>
      </w:r>
      <w:r w:rsidRPr="001F452F">
        <w:rPr>
          <w:rFonts w:ascii="Times New Roman" w:hAnsi="Times New Roman" w:cs="Times New Roman"/>
          <w:i/>
          <w:sz w:val="22"/>
          <w:szCs w:val="22"/>
        </w:rPr>
        <w:t>Ibid</w:t>
      </w:r>
      <w:r w:rsidR="00147037">
        <w:rPr>
          <w:rFonts w:ascii="Times New Roman" w:hAnsi="Times New Roman" w:cs="Times New Roman"/>
          <w:sz w:val="22"/>
          <w:szCs w:val="22"/>
        </w:rPr>
        <w:t xml:space="preserve">, </w:t>
      </w:r>
      <w:r w:rsidR="00152B3E">
        <w:rPr>
          <w:rFonts w:ascii="Times New Roman" w:hAnsi="Times New Roman" w:cs="Times New Roman"/>
          <w:sz w:val="22"/>
          <w:szCs w:val="22"/>
        </w:rPr>
        <w:t>p.</w:t>
      </w:r>
      <w:r w:rsidRPr="001F452F">
        <w:rPr>
          <w:rFonts w:ascii="Times New Roman" w:hAnsi="Times New Roman" w:cs="Times New Roman"/>
          <w:sz w:val="22"/>
          <w:szCs w:val="22"/>
        </w:rPr>
        <w:t>3</w:t>
      </w:r>
    </w:p>
  </w:endnote>
  <w:endnote w:id="30">
    <w:p w:rsidR="00B50BFF" w:rsidRPr="001F452F" w:rsidRDefault="00B50BFF" w:rsidP="00B63509">
      <w:pPr>
        <w:pStyle w:val="NoSpacing"/>
        <w:rPr>
          <w:rFonts w:ascii="Times New Roman" w:hAnsi="Times New Roman" w:cs="Times New Roman"/>
        </w:rPr>
      </w:pPr>
      <w:r w:rsidRPr="001F452F">
        <w:rPr>
          <w:rStyle w:val="EndnoteReference"/>
          <w:rFonts w:ascii="Times New Roman" w:hAnsi="Times New Roman" w:cs="Times New Roman"/>
        </w:rPr>
        <w:endnoteRef/>
      </w:r>
      <w:r w:rsidRPr="001F452F">
        <w:rPr>
          <w:rFonts w:ascii="Times New Roman" w:hAnsi="Times New Roman" w:cs="Times New Roman"/>
        </w:rPr>
        <w:t xml:space="preserve"> </w:t>
      </w:r>
      <w:r w:rsidRPr="001F452F">
        <w:rPr>
          <w:rFonts w:ascii="Times New Roman" w:hAnsi="Times New Roman" w:cs="Times New Roman"/>
          <w:i/>
        </w:rPr>
        <w:t>Bath Chronicle</w:t>
      </w:r>
      <w:r w:rsidRPr="001F452F">
        <w:rPr>
          <w:rFonts w:ascii="Times New Roman" w:hAnsi="Times New Roman" w:cs="Times New Roman"/>
        </w:rPr>
        <w:t>, 3rd December 1807</w:t>
      </w:r>
      <w:r w:rsidR="00147037">
        <w:rPr>
          <w:rFonts w:ascii="Times New Roman" w:hAnsi="Times New Roman" w:cs="Times New Roman"/>
        </w:rPr>
        <w:t>,</w:t>
      </w:r>
      <w:r w:rsidRPr="001F452F">
        <w:rPr>
          <w:rFonts w:ascii="Times New Roman" w:hAnsi="Times New Roman" w:cs="Times New Roman"/>
        </w:rPr>
        <w:t xml:space="preserve"> p</w:t>
      </w:r>
      <w:r w:rsidR="00152B3E">
        <w:rPr>
          <w:rFonts w:ascii="Times New Roman" w:hAnsi="Times New Roman" w:cs="Times New Roman"/>
        </w:rPr>
        <w:t>.</w:t>
      </w:r>
      <w:r w:rsidRPr="001F452F">
        <w:rPr>
          <w:rFonts w:ascii="Times New Roman" w:hAnsi="Times New Roman" w:cs="Times New Roman"/>
        </w:rPr>
        <w:t>3</w:t>
      </w:r>
    </w:p>
  </w:endnote>
  <w:endnote w:id="31">
    <w:p w:rsidR="00B50BFF" w:rsidRPr="001F452F" w:rsidRDefault="00B50BFF" w:rsidP="00DD79DD">
      <w:pPr>
        <w:pStyle w:val="EndnoteText"/>
        <w:rPr>
          <w:rFonts w:ascii="Times New Roman" w:hAnsi="Times New Roman" w:cs="Times New Roman"/>
          <w:sz w:val="22"/>
          <w:szCs w:val="22"/>
        </w:rPr>
      </w:pPr>
      <w:r w:rsidRPr="001F452F">
        <w:rPr>
          <w:rStyle w:val="EndnoteReference"/>
          <w:rFonts w:ascii="Times New Roman" w:hAnsi="Times New Roman" w:cs="Times New Roman"/>
          <w:sz w:val="22"/>
          <w:szCs w:val="22"/>
        </w:rPr>
        <w:endnoteRef/>
      </w:r>
      <w:r w:rsidRPr="001F452F">
        <w:rPr>
          <w:rFonts w:ascii="Times New Roman" w:hAnsi="Times New Roman" w:cs="Times New Roman"/>
          <w:sz w:val="22"/>
          <w:szCs w:val="22"/>
        </w:rPr>
        <w:t xml:space="preserve"> P</w:t>
      </w:r>
      <w:r w:rsidR="00147037">
        <w:rPr>
          <w:rFonts w:ascii="Times New Roman" w:hAnsi="Times New Roman" w:cs="Times New Roman"/>
          <w:sz w:val="22"/>
          <w:szCs w:val="22"/>
        </w:rPr>
        <w:t xml:space="preserve">eter </w:t>
      </w:r>
      <w:r w:rsidRPr="001F452F">
        <w:rPr>
          <w:rFonts w:ascii="Times New Roman" w:hAnsi="Times New Roman" w:cs="Times New Roman"/>
          <w:sz w:val="22"/>
          <w:szCs w:val="22"/>
        </w:rPr>
        <w:t>P</w:t>
      </w:r>
      <w:r w:rsidR="00147037">
        <w:rPr>
          <w:rFonts w:ascii="Times New Roman" w:hAnsi="Times New Roman" w:cs="Times New Roman"/>
          <w:sz w:val="22"/>
          <w:szCs w:val="22"/>
        </w:rPr>
        <w:t>allet</w:t>
      </w:r>
      <w:r w:rsidRPr="001F452F">
        <w:rPr>
          <w:rFonts w:ascii="Times New Roman" w:hAnsi="Times New Roman" w:cs="Times New Roman"/>
          <w:sz w:val="22"/>
          <w:szCs w:val="22"/>
        </w:rPr>
        <w:t xml:space="preserve"> </w:t>
      </w:r>
      <w:r w:rsidR="00147037">
        <w:rPr>
          <w:rFonts w:ascii="Times New Roman" w:hAnsi="Times New Roman" w:cs="Times New Roman"/>
          <w:sz w:val="22"/>
          <w:szCs w:val="22"/>
        </w:rPr>
        <w:t>and</w:t>
      </w:r>
      <w:r w:rsidRPr="001F452F">
        <w:rPr>
          <w:rFonts w:ascii="Times New Roman" w:hAnsi="Times New Roman" w:cs="Times New Roman"/>
          <w:sz w:val="22"/>
          <w:szCs w:val="22"/>
        </w:rPr>
        <w:t xml:space="preserve"> </w:t>
      </w:r>
      <w:r w:rsidR="00147037">
        <w:rPr>
          <w:rFonts w:ascii="Times New Roman" w:hAnsi="Times New Roman" w:cs="Times New Roman"/>
          <w:sz w:val="22"/>
          <w:szCs w:val="22"/>
        </w:rPr>
        <w:t xml:space="preserve">Timothy </w:t>
      </w:r>
      <w:r w:rsidRPr="001F452F">
        <w:rPr>
          <w:rFonts w:ascii="Times New Roman" w:hAnsi="Times New Roman" w:cs="Times New Roman"/>
          <w:sz w:val="22"/>
          <w:szCs w:val="22"/>
        </w:rPr>
        <w:t>Goosequill,</w:t>
      </w:r>
      <w:r w:rsidR="00147037">
        <w:rPr>
          <w:rFonts w:ascii="Times New Roman" w:hAnsi="Times New Roman" w:cs="Times New Roman"/>
          <w:sz w:val="22"/>
          <w:szCs w:val="22"/>
        </w:rPr>
        <w:t xml:space="preserve"> (eds.),</w:t>
      </w:r>
      <w:r w:rsidRPr="001F452F">
        <w:rPr>
          <w:rFonts w:ascii="Times New Roman" w:hAnsi="Times New Roman" w:cs="Times New Roman"/>
          <w:i/>
          <w:sz w:val="22"/>
          <w:szCs w:val="22"/>
        </w:rPr>
        <w:t xml:space="preserve"> </w:t>
      </w:r>
      <w:r w:rsidR="00147037">
        <w:rPr>
          <w:rFonts w:ascii="Times New Roman" w:hAnsi="Times New Roman" w:cs="Times New Roman"/>
          <w:i/>
          <w:sz w:val="22"/>
          <w:szCs w:val="22"/>
        </w:rPr>
        <w:t>B</w:t>
      </w:r>
      <w:r w:rsidRPr="001F452F">
        <w:rPr>
          <w:rFonts w:ascii="Times New Roman" w:hAnsi="Times New Roman" w:cs="Times New Roman"/>
          <w:i/>
          <w:sz w:val="22"/>
          <w:szCs w:val="22"/>
        </w:rPr>
        <w:t>ath C</w:t>
      </w:r>
      <w:r w:rsidR="00152B3E">
        <w:rPr>
          <w:rFonts w:ascii="Times New Roman" w:hAnsi="Times New Roman" w:cs="Times New Roman"/>
          <w:i/>
          <w:sz w:val="22"/>
          <w:szCs w:val="22"/>
        </w:rPr>
        <w:t>haracters Or Sketches from Life;</w:t>
      </w:r>
      <w:r w:rsidRPr="001F452F">
        <w:rPr>
          <w:rFonts w:ascii="Times New Roman" w:hAnsi="Times New Roman" w:cs="Times New Roman"/>
          <w:i/>
          <w:sz w:val="22"/>
          <w:szCs w:val="22"/>
        </w:rPr>
        <w:t xml:space="preserve"> </w:t>
      </w:r>
      <w:r w:rsidRPr="00147037">
        <w:rPr>
          <w:rFonts w:ascii="Times New Roman" w:hAnsi="Times New Roman" w:cs="Times New Roman"/>
          <w:sz w:val="22"/>
          <w:szCs w:val="22"/>
        </w:rPr>
        <w:t>(</w:t>
      </w:r>
      <w:r w:rsidR="00147037">
        <w:rPr>
          <w:rFonts w:ascii="Times New Roman" w:hAnsi="Times New Roman" w:cs="Times New Roman"/>
          <w:sz w:val="22"/>
          <w:szCs w:val="22"/>
        </w:rPr>
        <w:t>Whitefish, M</w:t>
      </w:r>
      <w:r w:rsidR="00804FBE">
        <w:rPr>
          <w:rFonts w:ascii="Times New Roman" w:hAnsi="Times New Roman" w:cs="Times New Roman"/>
          <w:sz w:val="22"/>
          <w:szCs w:val="22"/>
        </w:rPr>
        <w:t>ontana</w:t>
      </w:r>
      <w:r w:rsidR="00147037">
        <w:rPr>
          <w:rFonts w:ascii="Times New Roman" w:hAnsi="Times New Roman" w:cs="Times New Roman"/>
          <w:sz w:val="22"/>
          <w:szCs w:val="22"/>
        </w:rPr>
        <w:t xml:space="preserve">, </w:t>
      </w:r>
      <w:r w:rsidRPr="001F452F">
        <w:rPr>
          <w:rFonts w:ascii="Times New Roman" w:hAnsi="Times New Roman" w:cs="Times New Roman"/>
          <w:sz w:val="22"/>
          <w:szCs w:val="22"/>
        </w:rPr>
        <w:t>Kessinger Legacy Reprints,</w:t>
      </w:r>
      <w:r w:rsidR="00147037">
        <w:rPr>
          <w:rFonts w:ascii="Times New Roman" w:hAnsi="Times New Roman" w:cs="Times New Roman"/>
          <w:sz w:val="22"/>
          <w:szCs w:val="22"/>
        </w:rPr>
        <w:t xml:space="preserve"> 2005</w:t>
      </w:r>
      <w:r w:rsidRPr="001F452F">
        <w:rPr>
          <w:rFonts w:ascii="Times New Roman" w:hAnsi="Times New Roman" w:cs="Times New Roman"/>
          <w:sz w:val="22"/>
          <w:szCs w:val="22"/>
        </w:rPr>
        <w:t>)</w:t>
      </w:r>
      <w:r w:rsidR="008C7104">
        <w:rPr>
          <w:rFonts w:ascii="Times New Roman" w:hAnsi="Times New Roman" w:cs="Times New Roman"/>
          <w:sz w:val="22"/>
          <w:szCs w:val="22"/>
        </w:rPr>
        <w:t>,</w:t>
      </w:r>
      <w:r w:rsidRPr="001F452F">
        <w:rPr>
          <w:rFonts w:ascii="Times New Roman" w:hAnsi="Times New Roman" w:cs="Times New Roman"/>
          <w:sz w:val="22"/>
          <w:szCs w:val="22"/>
        </w:rPr>
        <w:t xml:space="preserve"> p</w:t>
      </w:r>
      <w:r w:rsidR="00152B3E">
        <w:rPr>
          <w:rFonts w:ascii="Times New Roman" w:hAnsi="Times New Roman" w:cs="Times New Roman"/>
          <w:sz w:val="22"/>
          <w:szCs w:val="22"/>
        </w:rPr>
        <w:t>.</w:t>
      </w:r>
      <w:r w:rsidRPr="001F452F">
        <w:rPr>
          <w:rFonts w:ascii="Times New Roman" w:hAnsi="Times New Roman" w:cs="Times New Roman"/>
          <w:sz w:val="22"/>
          <w:szCs w:val="22"/>
        </w:rPr>
        <w:t>23</w:t>
      </w:r>
    </w:p>
  </w:endnote>
  <w:endnote w:id="32">
    <w:p w:rsidR="00B50BFF" w:rsidRPr="001F452F" w:rsidRDefault="00B50BFF" w:rsidP="00DD79DD">
      <w:pPr>
        <w:pStyle w:val="EndnoteText"/>
        <w:rPr>
          <w:rFonts w:ascii="Times New Roman" w:hAnsi="Times New Roman" w:cs="Times New Roman"/>
          <w:sz w:val="22"/>
          <w:szCs w:val="22"/>
        </w:rPr>
      </w:pPr>
      <w:r w:rsidRPr="001F452F">
        <w:rPr>
          <w:rStyle w:val="EndnoteReference"/>
          <w:rFonts w:ascii="Times New Roman" w:hAnsi="Times New Roman" w:cs="Times New Roman"/>
          <w:sz w:val="22"/>
          <w:szCs w:val="22"/>
        </w:rPr>
        <w:endnoteRef/>
      </w:r>
      <w:r w:rsidRPr="001F452F">
        <w:rPr>
          <w:rFonts w:ascii="Times New Roman" w:hAnsi="Times New Roman" w:cs="Times New Roman"/>
          <w:sz w:val="22"/>
          <w:szCs w:val="22"/>
        </w:rPr>
        <w:t xml:space="preserve"> </w:t>
      </w:r>
      <w:r w:rsidRPr="00152B3E">
        <w:rPr>
          <w:rFonts w:ascii="Times New Roman" w:hAnsi="Times New Roman" w:cs="Times New Roman"/>
          <w:i/>
          <w:sz w:val="22"/>
          <w:szCs w:val="22"/>
        </w:rPr>
        <w:t>Ibid</w:t>
      </w:r>
      <w:r w:rsidR="008C7104">
        <w:rPr>
          <w:rFonts w:ascii="Times New Roman" w:hAnsi="Times New Roman" w:cs="Times New Roman"/>
          <w:i/>
          <w:sz w:val="22"/>
          <w:szCs w:val="22"/>
        </w:rPr>
        <w:t>,</w:t>
      </w:r>
      <w:r w:rsidRPr="001F452F">
        <w:rPr>
          <w:rFonts w:ascii="Times New Roman" w:hAnsi="Times New Roman" w:cs="Times New Roman"/>
          <w:sz w:val="22"/>
          <w:szCs w:val="22"/>
        </w:rPr>
        <w:t xml:space="preserve"> p</w:t>
      </w:r>
      <w:r w:rsidR="00152B3E">
        <w:rPr>
          <w:rFonts w:ascii="Times New Roman" w:hAnsi="Times New Roman" w:cs="Times New Roman"/>
          <w:sz w:val="22"/>
          <w:szCs w:val="22"/>
        </w:rPr>
        <w:t>.</w:t>
      </w:r>
      <w:r w:rsidRPr="001F452F">
        <w:rPr>
          <w:rFonts w:ascii="Times New Roman" w:hAnsi="Times New Roman" w:cs="Times New Roman"/>
          <w:sz w:val="22"/>
          <w:szCs w:val="22"/>
        </w:rPr>
        <w:t>23</w:t>
      </w:r>
    </w:p>
  </w:endnote>
  <w:endnote w:id="33">
    <w:p w:rsidR="00B50BFF" w:rsidRPr="001F452F" w:rsidRDefault="00B50BFF" w:rsidP="008C7104">
      <w:pPr>
        <w:pStyle w:val="NoSpacing"/>
        <w:jc w:val="both"/>
        <w:rPr>
          <w:rFonts w:ascii="Times New Roman" w:hAnsi="Times New Roman" w:cs="Times New Roman"/>
        </w:rPr>
      </w:pPr>
      <w:r w:rsidRPr="001F452F">
        <w:rPr>
          <w:rStyle w:val="EndnoteReference"/>
          <w:rFonts w:ascii="Times New Roman" w:hAnsi="Times New Roman" w:cs="Times New Roman"/>
        </w:rPr>
        <w:endnoteRef/>
      </w:r>
      <w:r w:rsidRPr="001F452F">
        <w:rPr>
          <w:rFonts w:ascii="Times New Roman" w:hAnsi="Times New Roman" w:cs="Times New Roman"/>
        </w:rPr>
        <w:t xml:space="preserve"> Ed</w:t>
      </w:r>
      <w:r w:rsidR="00147037">
        <w:rPr>
          <w:rFonts w:ascii="Times New Roman" w:hAnsi="Times New Roman" w:cs="Times New Roman"/>
        </w:rPr>
        <w:t xml:space="preserve">ward Bloom and Lillian </w:t>
      </w:r>
      <w:r w:rsidRPr="001F452F">
        <w:rPr>
          <w:rFonts w:ascii="Times New Roman" w:hAnsi="Times New Roman" w:cs="Times New Roman"/>
        </w:rPr>
        <w:t xml:space="preserve">Bloom, </w:t>
      </w:r>
      <w:r w:rsidR="00804FBE" w:rsidRPr="006B1586">
        <w:rPr>
          <w:rFonts w:ascii="Times New Roman" w:hAnsi="Times New Roman" w:cs="Times New Roman"/>
          <w:i/>
          <w:sz w:val="20"/>
          <w:szCs w:val="20"/>
        </w:rPr>
        <w:t>The Piozzi Letters: Correspondence of Hester Lynch Piozzi, 1784-1821 (Formerly Mrs Th</w:t>
      </w:r>
      <w:r w:rsidR="00804FBE">
        <w:rPr>
          <w:rFonts w:ascii="Times New Roman" w:hAnsi="Times New Roman" w:cs="Times New Roman"/>
          <w:i/>
          <w:sz w:val="20"/>
          <w:szCs w:val="20"/>
        </w:rPr>
        <w:t>r</w:t>
      </w:r>
      <w:r w:rsidR="00804FBE" w:rsidRPr="006B1586">
        <w:rPr>
          <w:rFonts w:ascii="Times New Roman" w:hAnsi="Times New Roman" w:cs="Times New Roman"/>
          <w:i/>
          <w:sz w:val="20"/>
          <w:szCs w:val="20"/>
        </w:rPr>
        <w:t>ale) Vol 4 1805-1810</w:t>
      </w:r>
      <w:r w:rsidR="00152B3E">
        <w:rPr>
          <w:rFonts w:ascii="Times New Roman" w:hAnsi="Times New Roman" w:cs="Times New Roman"/>
          <w:sz w:val="20"/>
          <w:szCs w:val="20"/>
        </w:rPr>
        <w:t>;</w:t>
      </w:r>
      <w:r w:rsidR="00804FBE" w:rsidRPr="006B1586">
        <w:rPr>
          <w:rFonts w:ascii="Times New Roman" w:hAnsi="Times New Roman" w:cs="Times New Roman"/>
          <w:sz w:val="20"/>
          <w:szCs w:val="20"/>
        </w:rPr>
        <w:t xml:space="preserve"> (</w:t>
      </w:r>
      <w:r w:rsidR="00804FBE">
        <w:rPr>
          <w:rFonts w:ascii="Times New Roman" w:hAnsi="Times New Roman" w:cs="Times New Roman"/>
          <w:sz w:val="20"/>
          <w:szCs w:val="20"/>
        </w:rPr>
        <w:t xml:space="preserve">Newark, </w:t>
      </w:r>
      <w:r w:rsidR="00804FBE" w:rsidRPr="006B1586">
        <w:rPr>
          <w:rFonts w:ascii="Times New Roman" w:hAnsi="Times New Roman" w:cs="Times New Roman"/>
          <w:sz w:val="20"/>
          <w:szCs w:val="20"/>
        </w:rPr>
        <w:t>University of Delaware Press, 1989)</w:t>
      </w:r>
      <w:r w:rsidR="008C7104">
        <w:rPr>
          <w:rFonts w:ascii="Times New Roman" w:hAnsi="Times New Roman" w:cs="Times New Roman"/>
          <w:sz w:val="20"/>
          <w:szCs w:val="20"/>
        </w:rPr>
        <w:t xml:space="preserve">, </w:t>
      </w:r>
      <w:r w:rsidRPr="001F452F">
        <w:rPr>
          <w:rFonts w:ascii="Times New Roman" w:hAnsi="Times New Roman" w:cs="Times New Roman"/>
        </w:rPr>
        <w:t>p</w:t>
      </w:r>
      <w:r w:rsidR="00152B3E">
        <w:rPr>
          <w:rFonts w:ascii="Times New Roman" w:hAnsi="Times New Roman" w:cs="Times New Roman"/>
        </w:rPr>
        <w:t>.</w:t>
      </w:r>
      <w:r w:rsidRPr="001F452F">
        <w:rPr>
          <w:rFonts w:ascii="Times New Roman" w:hAnsi="Times New Roman" w:cs="Times New Roman"/>
        </w:rPr>
        <w:t>181</w:t>
      </w:r>
    </w:p>
  </w:endnote>
  <w:endnote w:id="34">
    <w:p w:rsidR="006E76A1" w:rsidRPr="006E76A1" w:rsidRDefault="006E76A1">
      <w:pPr>
        <w:pStyle w:val="EndnoteText"/>
        <w:rPr>
          <w:rFonts w:ascii="Times New Roman" w:hAnsi="Times New Roman" w:cs="Times New Roman"/>
          <w:sz w:val="22"/>
          <w:szCs w:val="22"/>
        </w:rPr>
      </w:pPr>
      <w:r>
        <w:rPr>
          <w:rStyle w:val="EndnoteReference"/>
        </w:rPr>
        <w:endnoteRef/>
      </w:r>
      <w:r>
        <w:t xml:space="preserve"> </w:t>
      </w:r>
      <w:r w:rsidRPr="006E76A1">
        <w:rPr>
          <w:rFonts w:ascii="Times New Roman" w:hAnsi="Times New Roman" w:cs="Times New Roman"/>
          <w:i/>
          <w:sz w:val="22"/>
          <w:szCs w:val="22"/>
        </w:rPr>
        <w:t>Weekly Magazine</w:t>
      </w:r>
      <w:r w:rsidRPr="006E76A1">
        <w:rPr>
          <w:rFonts w:ascii="Times New Roman" w:hAnsi="Times New Roman" w:cs="Times New Roman"/>
          <w:sz w:val="22"/>
          <w:szCs w:val="22"/>
        </w:rPr>
        <w:t>, March 1773, p</w:t>
      </w:r>
      <w:r w:rsidR="00152B3E">
        <w:rPr>
          <w:rFonts w:ascii="Times New Roman" w:hAnsi="Times New Roman" w:cs="Times New Roman"/>
          <w:sz w:val="22"/>
          <w:szCs w:val="22"/>
        </w:rPr>
        <w:t>.</w:t>
      </w:r>
      <w:r w:rsidRPr="006E76A1">
        <w:rPr>
          <w:rFonts w:ascii="Times New Roman" w:hAnsi="Times New Roman" w:cs="Times New Roman"/>
          <w:sz w:val="22"/>
          <w:szCs w:val="22"/>
        </w:rPr>
        <w:t>62</w:t>
      </w:r>
    </w:p>
  </w:endnote>
  <w:endnote w:id="35">
    <w:p w:rsidR="00B50BFF" w:rsidRPr="001F452F" w:rsidRDefault="00B50BFF" w:rsidP="00F657EC">
      <w:pPr>
        <w:pStyle w:val="NoSpacing"/>
        <w:rPr>
          <w:rFonts w:ascii="Times New Roman" w:hAnsi="Times New Roman" w:cs="Times New Roman"/>
          <w:lang w:val="en"/>
        </w:rPr>
      </w:pPr>
      <w:r w:rsidRPr="001F452F">
        <w:rPr>
          <w:rStyle w:val="EndnoteReference"/>
          <w:rFonts w:ascii="Times New Roman" w:hAnsi="Times New Roman" w:cs="Times New Roman"/>
        </w:rPr>
        <w:endnoteRef/>
      </w:r>
      <w:r w:rsidRPr="001F452F">
        <w:rPr>
          <w:rFonts w:ascii="Times New Roman" w:hAnsi="Times New Roman" w:cs="Times New Roman"/>
        </w:rPr>
        <w:t xml:space="preserve"> </w:t>
      </w:r>
      <w:r w:rsidR="00804FBE">
        <w:rPr>
          <w:rFonts w:ascii="Times New Roman" w:hAnsi="Times New Roman" w:cs="Times New Roman"/>
          <w:i/>
          <w:lang w:val="en"/>
        </w:rPr>
        <w:t xml:space="preserve">The Monthly Magazine; </w:t>
      </w:r>
      <w:r w:rsidRPr="001F452F">
        <w:rPr>
          <w:rFonts w:ascii="Times New Roman" w:hAnsi="Times New Roman" w:cs="Times New Roman"/>
          <w:i/>
          <w:lang w:val="en"/>
        </w:rPr>
        <w:t>or British Register</w:t>
      </w:r>
      <w:r w:rsidRPr="001F452F">
        <w:rPr>
          <w:rFonts w:ascii="Times New Roman" w:hAnsi="Times New Roman" w:cs="Times New Roman"/>
          <w:lang w:val="en"/>
        </w:rPr>
        <w:t>: Vol. XXVIII. Part II. for 1809</w:t>
      </w:r>
    </w:p>
    <w:p w:rsidR="00B50BFF" w:rsidRPr="001F452F" w:rsidRDefault="00152B3E" w:rsidP="000773BF">
      <w:pPr>
        <w:pStyle w:val="NoSpacing"/>
        <w:rPr>
          <w:rFonts w:ascii="Times New Roman" w:hAnsi="Times New Roman" w:cs="Times New Roman"/>
        </w:rPr>
      </w:pPr>
      <w:r>
        <w:rPr>
          <w:rFonts w:ascii="Times New Roman" w:hAnsi="Times New Roman" w:cs="Times New Roman"/>
          <w:lang w:val="en"/>
        </w:rPr>
        <w:t xml:space="preserve">1809, </w:t>
      </w:r>
      <w:r w:rsidR="00B50BFF" w:rsidRPr="001F452F">
        <w:rPr>
          <w:rFonts w:ascii="Times New Roman" w:hAnsi="Times New Roman" w:cs="Times New Roman"/>
          <w:lang w:val="en"/>
        </w:rPr>
        <w:t>p</w:t>
      </w:r>
      <w:r>
        <w:rPr>
          <w:rFonts w:ascii="Times New Roman" w:hAnsi="Times New Roman" w:cs="Times New Roman"/>
          <w:lang w:val="en"/>
        </w:rPr>
        <w:t>.</w:t>
      </w:r>
      <w:r w:rsidR="00B50BFF" w:rsidRPr="001F452F">
        <w:rPr>
          <w:rFonts w:ascii="Times New Roman" w:hAnsi="Times New Roman" w:cs="Times New Roman"/>
          <w:lang w:val="en"/>
        </w:rPr>
        <w:t>236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22C3" w:rsidRDefault="00F822C3" w:rsidP="00FB3766">
      <w:pPr>
        <w:spacing w:after="0" w:line="240" w:lineRule="auto"/>
      </w:pPr>
      <w:r>
        <w:separator/>
      </w:r>
    </w:p>
  </w:footnote>
  <w:footnote w:type="continuationSeparator" w:id="0">
    <w:p w:rsidR="00F822C3" w:rsidRDefault="00F822C3" w:rsidP="00FB3766">
      <w:pPr>
        <w:spacing w:after="0" w:line="240" w:lineRule="auto"/>
      </w:pPr>
      <w:r>
        <w:continuationSeparator/>
      </w:r>
    </w:p>
  </w:footnote>
  <w:footnote w:type="continuationNotice" w:id="1">
    <w:p w:rsidR="00F822C3" w:rsidRDefault="00F822C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2355F1"/>
    <w:multiLevelType w:val="multilevel"/>
    <w:tmpl w:val="7C7C3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A7A"/>
    <w:rsid w:val="00003088"/>
    <w:rsid w:val="00005AAE"/>
    <w:rsid w:val="0001056B"/>
    <w:rsid w:val="00013545"/>
    <w:rsid w:val="0002220C"/>
    <w:rsid w:val="00037F65"/>
    <w:rsid w:val="000457F1"/>
    <w:rsid w:val="00052354"/>
    <w:rsid w:val="000624CB"/>
    <w:rsid w:val="00062914"/>
    <w:rsid w:val="00062AEC"/>
    <w:rsid w:val="00062C92"/>
    <w:rsid w:val="000631CB"/>
    <w:rsid w:val="00063B12"/>
    <w:rsid w:val="000735F4"/>
    <w:rsid w:val="000773BF"/>
    <w:rsid w:val="00080949"/>
    <w:rsid w:val="0009056E"/>
    <w:rsid w:val="00094BE9"/>
    <w:rsid w:val="000B18E9"/>
    <w:rsid w:val="000B79CF"/>
    <w:rsid w:val="000C0ED7"/>
    <w:rsid w:val="000C70E0"/>
    <w:rsid w:val="000C74F8"/>
    <w:rsid w:val="000D548F"/>
    <w:rsid w:val="000F0B3B"/>
    <w:rsid w:val="000F0DA8"/>
    <w:rsid w:val="001115C9"/>
    <w:rsid w:val="00112A20"/>
    <w:rsid w:val="00121A7A"/>
    <w:rsid w:val="001244CD"/>
    <w:rsid w:val="0013285E"/>
    <w:rsid w:val="001329F5"/>
    <w:rsid w:val="00147037"/>
    <w:rsid w:val="00147053"/>
    <w:rsid w:val="00152B3E"/>
    <w:rsid w:val="0016050D"/>
    <w:rsid w:val="0017731C"/>
    <w:rsid w:val="00177598"/>
    <w:rsid w:val="00186356"/>
    <w:rsid w:val="00186671"/>
    <w:rsid w:val="00195B61"/>
    <w:rsid w:val="0019624D"/>
    <w:rsid w:val="0019721E"/>
    <w:rsid w:val="001A357C"/>
    <w:rsid w:val="001A56D0"/>
    <w:rsid w:val="001B0138"/>
    <w:rsid w:val="001B035A"/>
    <w:rsid w:val="001B06AC"/>
    <w:rsid w:val="001B0DCC"/>
    <w:rsid w:val="001B28EC"/>
    <w:rsid w:val="001B4194"/>
    <w:rsid w:val="001B6A59"/>
    <w:rsid w:val="001C3E7A"/>
    <w:rsid w:val="001C6573"/>
    <w:rsid w:val="001E3CCE"/>
    <w:rsid w:val="001E5FAA"/>
    <w:rsid w:val="001F452F"/>
    <w:rsid w:val="00215833"/>
    <w:rsid w:val="002162EB"/>
    <w:rsid w:val="00224BB8"/>
    <w:rsid w:val="002363C6"/>
    <w:rsid w:val="002408D0"/>
    <w:rsid w:val="00245020"/>
    <w:rsid w:val="0027729F"/>
    <w:rsid w:val="00287F05"/>
    <w:rsid w:val="0029053D"/>
    <w:rsid w:val="002948F4"/>
    <w:rsid w:val="002954F1"/>
    <w:rsid w:val="002A04E9"/>
    <w:rsid w:val="002A060E"/>
    <w:rsid w:val="002A2A04"/>
    <w:rsid w:val="002B3093"/>
    <w:rsid w:val="002B388B"/>
    <w:rsid w:val="002C0A1B"/>
    <w:rsid w:val="002C54AA"/>
    <w:rsid w:val="002D05FE"/>
    <w:rsid w:val="002D608A"/>
    <w:rsid w:val="002E1B0E"/>
    <w:rsid w:val="002E502F"/>
    <w:rsid w:val="002F2E16"/>
    <w:rsid w:val="002F7FC7"/>
    <w:rsid w:val="00301FD5"/>
    <w:rsid w:val="003037AE"/>
    <w:rsid w:val="00311E8B"/>
    <w:rsid w:val="0031404E"/>
    <w:rsid w:val="0031788D"/>
    <w:rsid w:val="003313B2"/>
    <w:rsid w:val="00333251"/>
    <w:rsid w:val="00334F14"/>
    <w:rsid w:val="003379FA"/>
    <w:rsid w:val="00345EDC"/>
    <w:rsid w:val="00346C6C"/>
    <w:rsid w:val="00350B67"/>
    <w:rsid w:val="003511F6"/>
    <w:rsid w:val="003605AA"/>
    <w:rsid w:val="003843E8"/>
    <w:rsid w:val="0038795B"/>
    <w:rsid w:val="003906FE"/>
    <w:rsid w:val="0039183D"/>
    <w:rsid w:val="003945C8"/>
    <w:rsid w:val="003977EB"/>
    <w:rsid w:val="003A594C"/>
    <w:rsid w:val="003B1727"/>
    <w:rsid w:val="003B19A2"/>
    <w:rsid w:val="003B62A5"/>
    <w:rsid w:val="003D105E"/>
    <w:rsid w:val="003D14CB"/>
    <w:rsid w:val="003D5B2D"/>
    <w:rsid w:val="003E165D"/>
    <w:rsid w:val="0040023A"/>
    <w:rsid w:val="00406415"/>
    <w:rsid w:val="00411B9E"/>
    <w:rsid w:val="00412E93"/>
    <w:rsid w:val="00414EFA"/>
    <w:rsid w:val="00422AED"/>
    <w:rsid w:val="00426768"/>
    <w:rsid w:val="00430021"/>
    <w:rsid w:val="00436957"/>
    <w:rsid w:val="004376EE"/>
    <w:rsid w:val="00453307"/>
    <w:rsid w:val="00454E73"/>
    <w:rsid w:val="004615C3"/>
    <w:rsid w:val="00462973"/>
    <w:rsid w:val="0046298E"/>
    <w:rsid w:val="00462C6A"/>
    <w:rsid w:val="00464938"/>
    <w:rsid w:val="00475883"/>
    <w:rsid w:val="00480D7D"/>
    <w:rsid w:val="0048530E"/>
    <w:rsid w:val="00494C0B"/>
    <w:rsid w:val="004959E3"/>
    <w:rsid w:val="004965AE"/>
    <w:rsid w:val="004B21A3"/>
    <w:rsid w:val="004B683A"/>
    <w:rsid w:val="004C334E"/>
    <w:rsid w:val="004C6E6E"/>
    <w:rsid w:val="004C71D1"/>
    <w:rsid w:val="004D25E7"/>
    <w:rsid w:val="004D2858"/>
    <w:rsid w:val="004D5212"/>
    <w:rsid w:val="004E0FD2"/>
    <w:rsid w:val="004F666E"/>
    <w:rsid w:val="00502457"/>
    <w:rsid w:val="0050412C"/>
    <w:rsid w:val="005048AC"/>
    <w:rsid w:val="00507DF2"/>
    <w:rsid w:val="005159E5"/>
    <w:rsid w:val="00517660"/>
    <w:rsid w:val="0052792C"/>
    <w:rsid w:val="0053064A"/>
    <w:rsid w:val="0053767D"/>
    <w:rsid w:val="00547993"/>
    <w:rsid w:val="005479AB"/>
    <w:rsid w:val="00553E2E"/>
    <w:rsid w:val="0055613A"/>
    <w:rsid w:val="00560C02"/>
    <w:rsid w:val="00565038"/>
    <w:rsid w:val="00565DD7"/>
    <w:rsid w:val="00571BC5"/>
    <w:rsid w:val="0057502F"/>
    <w:rsid w:val="0057605B"/>
    <w:rsid w:val="00584933"/>
    <w:rsid w:val="0059570F"/>
    <w:rsid w:val="005A4761"/>
    <w:rsid w:val="005B614C"/>
    <w:rsid w:val="005C069B"/>
    <w:rsid w:val="005C1ED8"/>
    <w:rsid w:val="005E043D"/>
    <w:rsid w:val="005E0724"/>
    <w:rsid w:val="005E3EFA"/>
    <w:rsid w:val="005E7AD9"/>
    <w:rsid w:val="00614F1F"/>
    <w:rsid w:val="0063255B"/>
    <w:rsid w:val="0063294C"/>
    <w:rsid w:val="00633F47"/>
    <w:rsid w:val="006414F7"/>
    <w:rsid w:val="00644EEA"/>
    <w:rsid w:val="00645EDE"/>
    <w:rsid w:val="00647BF5"/>
    <w:rsid w:val="00656012"/>
    <w:rsid w:val="00657CF1"/>
    <w:rsid w:val="0066079E"/>
    <w:rsid w:val="00660A4C"/>
    <w:rsid w:val="00660C43"/>
    <w:rsid w:val="006661CC"/>
    <w:rsid w:val="006676B7"/>
    <w:rsid w:val="00683AE0"/>
    <w:rsid w:val="00684F1E"/>
    <w:rsid w:val="00686E49"/>
    <w:rsid w:val="006A69D6"/>
    <w:rsid w:val="006B1586"/>
    <w:rsid w:val="006C6F31"/>
    <w:rsid w:val="006D1558"/>
    <w:rsid w:val="006D5279"/>
    <w:rsid w:val="006D65F2"/>
    <w:rsid w:val="006D6D93"/>
    <w:rsid w:val="006E26DD"/>
    <w:rsid w:val="006E76A1"/>
    <w:rsid w:val="006F0052"/>
    <w:rsid w:val="006F03BA"/>
    <w:rsid w:val="006F0532"/>
    <w:rsid w:val="006F36CD"/>
    <w:rsid w:val="006F3CAF"/>
    <w:rsid w:val="006F4AD4"/>
    <w:rsid w:val="006F5300"/>
    <w:rsid w:val="006F5C6D"/>
    <w:rsid w:val="006F656A"/>
    <w:rsid w:val="0070365A"/>
    <w:rsid w:val="00705FA8"/>
    <w:rsid w:val="00721263"/>
    <w:rsid w:val="00726C01"/>
    <w:rsid w:val="00727586"/>
    <w:rsid w:val="00733546"/>
    <w:rsid w:val="00754A7A"/>
    <w:rsid w:val="00757AB8"/>
    <w:rsid w:val="00761679"/>
    <w:rsid w:val="00761E27"/>
    <w:rsid w:val="007620FB"/>
    <w:rsid w:val="007635C3"/>
    <w:rsid w:val="00764927"/>
    <w:rsid w:val="00774E2A"/>
    <w:rsid w:val="00783A29"/>
    <w:rsid w:val="007903D7"/>
    <w:rsid w:val="007911AC"/>
    <w:rsid w:val="007923E4"/>
    <w:rsid w:val="00794237"/>
    <w:rsid w:val="007968CD"/>
    <w:rsid w:val="007A175D"/>
    <w:rsid w:val="007B00F9"/>
    <w:rsid w:val="007B20C9"/>
    <w:rsid w:val="007B3725"/>
    <w:rsid w:val="007B3E80"/>
    <w:rsid w:val="007C05C2"/>
    <w:rsid w:val="007C6981"/>
    <w:rsid w:val="007C7753"/>
    <w:rsid w:val="007C7DDD"/>
    <w:rsid w:val="007D2B5F"/>
    <w:rsid w:val="007D4F36"/>
    <w:rsid w:val="007D5F46"/>
    <w:rsid w:val="007D7C4E"/>
    <w:rsid w:val="007E0984"/>
    <w:rsid w:val="007E0A97"/>
    <w:rsid w:val="007E31C5"/>
    <w:rsid w:val="007F0C0F"/>
    <w:rsid w:val="007F0DD1"/>
    <w:rsid w:val="00800283"/>
    <w:rsid w:val="0080296B"/>
    <w:rsid w:val="008034DD"/>
    <w:rsid w:val="00804FBE"/>
    <w:rsid w:val="00811F86"/>
    <w:rsid w:val="008121CF"/>
    <w:rsid w:val="0083280F"/>
    <w:rsid w:val="008353A7"/>
    <w:rsid w:val="008362DD"/>
    <w:rsid w:val="0083674F"/>
    <w:rsid w:val="00852D46"/>
    <w:rsid w:val="00857318"/>
    <w:rsid w:val="00861610"/>
    <w:rsid w:val="0086446F"/>
    <w:rsid w:val="00867098"/>
    <w:rsid w:val="00870B47"/>
    <w:rsid w:val="0087535D"/>
    <w:rsid w:val="0087541E"/>
    <w:rsid w:val="00882E54"/>
    <w:rsid w:val="00890676"/>
    <w:rsid w:val="008A299B"/>
    <w:rsid w:val="008A3577"/>
    <w:rsid w:val="008B230B"/>
    <w:rsid w:val="008B2772"/>
    <w:rsid w:val="008C35C6"/>
    <w:rsid w:val="008C7104"/>
    <w:rsid w:val="008D1BEB"/>
    <w:rsid w:val="008E69D7"/>
    <w:rsid w:val="008F4073"/>
    <w:rsid w:val="00900ED3"/>
    <w:rsid w:val="00910D0E"/>
    <w:rsid w:val="009260C1"/>
    <w:rsid w:val="00930329"/>
    <w:rsid w:val="00932836"/>
    <w:rsid w:val="009337B4"/>
    <w:rsid w:val="00933AB1"/>
    <w:rsid w:val="009365CA"/>
    <w:rsid w:val="00937928"/>
    <w:rsid w:val="00937CC1"/>
    <w:rsid w:val="00941A01"/>
    <w:rsid w:val="00942E2C"/>
    <w:rsid w:val="00944C64"/>
    <w:rsid w:val="00952CB6"/>
    <w:rsid w:val="00955027"/>
    <w:rsid w:val="009656A4"/>
    <w:rsid w:val="009676EA"/>
    <w:rsid w:val="009700DE"/>
    <w:rsid w:val="009768A4"/>
    <w:rsid w:val="009773DE"/>
    <w:rsid w:val="009779CC"/>
    <w:rsid w:val="00981ADC"/>
    <w:rsid w:val="00983558"/>
    <w:rsid w:val="00990320"/>
    <w:rsid w:val="009942F0"/>
    <w:rsid w:val="009949E4"/>
    <w:rsid w:val="009D047F"/>
    <w:rsid w:val="009D1D89"/>
    <w:rsid w:val="009D5BE7"/>
    <w:rsid w:val="009D7C75"/>
    <w:rsid w:val="009F1934"/>
    <w:rsid w:val="009F2036"/>
    <w:rsid w:val="009F7C6F"/>
    <w:rsid w:val="00A009AC"/>
    <w:rsid w:val="00A01490"/>
    <w:rsid w:val="00A01B24"/>
    <w:rsid w:val="00A1195C"/>
    <w:rsid w:val="00A11B73"/>
    <w:rsid w:val="00A13804"/>
    <w:rsid w:val="00A15685"/>
    <w:rsid w:val="00A21E33"/>
    <w:rsid w:val="00A260D8"/>
    <w:rsid w:val="00A27869"/>
    <w:rsid w:val="00A314F6"/>
    <w:rsid w:val="00A32714"/>
    <w:rsid w:val="00A35EF9"/>
    <w:rsid w:val="00A36847"/>
    <w:rsid w:val="00A371AF"/>
    <w:rsid w:val="00A40B20"/>
    <w:rsid w:val="00A519CA"/>
    <w:rsid w:val="00A56A23"/>
    <w:rsid w:val="00A65D1A"/>
    <w:rsid w:val="00A808AD"/>
    <w:rsid w:val="00A80B78"/>
    <w:rsid w:val="00A94937"/>
    <w:rsid w:val="00AA023E"/>
    <w:rsid w:val="00AA474B"/>
    <w:rsid w:val="00AC0077"/>
    <w:rsid w:val="00AC0BAA"/>
    <w:rsid w:val="00AC224C"/>
    <w:rsid w:val="00AD4E8E"/>
    <w:rsid w:val="00AE0B8F"/>
    <w:rsid w:val="00AE1818"/>
    <w:rsid w:val="00AE209D"/>
    <w:rsid w:val="00AE25D4"/>
    <w:rsid w:val="00B02449"/>
    <w:rsid w:val="00B06086"/>
    <w:rsid w:val="00B162EA"/>
    <w:rsid w:val="00B17EB5"/>
    <w:rsid w:val="00B259A3"/>
    <w:rsid w:val="00B264A9"/>
    <w:rsid w:val="00B50BFF"/>
    <w:rsid w:val="00B51C43"/>
    <w:rsid w:val="00B57901"/>
    <w:rsid w:val="00B63509"/>
    <w:rsid w:val="00B64651"/>
    <w:rsid w:val="00B67BED"/>
    <w:rsid w:val="00B70B11"/>
    <w:rsid w:val="00B8373C"/>
    <w:rsid w:val="00B96CC5"/>
    <w:rsid w:val="00B96E15"/>
    <w:rsid w:val="00B975DF"/>
    <w:rsid w:val="00B97F4A"/>
    <w:rsid w:val="00BC2C61"/>
    <w:rsid w:val="00BD00E8"/>
    <w:rsid w:val="00BD0347"/>
    <w:rsid w:val="00BD2DFB"/>
    <w:rsid w:val="00BE1154"/>
    <w:rsid w:val="00BF4916"/>
    <w:rsid w:val="00BF55B1"/>
    <w:rsid w:val="00C00892"/>
    <w:rsid w:val="00C00D58"/>
    <w:rsid w:val="00C0213D"/>
    <w:rsid w:val="00C043CA"/>
    <w:rsid w:val="00C10DAF"/>
    <w:rsid w:val="00C11ED9"/>
    <w:rsid w:val="00C15BF0"/>
    <w:rsid w:val="00C15EC5"/>
    <w:rsid w:val="00C17C2C"/>
    <w:rsid w:val="00C22903"/>
    <w:rsid w:val="00C2292F"/>
    <w:rsid w:val="00C32868"/>
    <w:rsid w:val="00C43284"/>
    <w:rsid w:val="00C47250"/>
    <w:rsid w:val="00C52DA9"/>
    <w:rsid w:val="00C55A91"/>
    <w:rsid w:val="00C561F0"/>
    <w:rsid w:val="00C73A8E"/>
    <w:rsid w:val="00C8082E"/>
    <w:rsid w:val="00C823E7"/>
    <w:rsid w:val="00C85EB6"/>
    <w:rsid w:val="00C8666A"/>
    <w:rsid w:val="00C90E61"/>
    <w:rsid w:val="00C97C7C"/>
    <w:rsid w:val="00CA1977"/>
    <w:rsid w:val="00CA2874"/>
    <w:rsid w:val="00CA4488"/>
    <w:rsid w:val="00CA6A04"/>
    <w:rsid w:val="00CA78E2"/>
    <w:rsid w:val="00CB3DE8"/>
    <w:rsid w:val="00CB6A86"/>
    <w:rsid w:val="00CB70B3"/>
    <w:rsid w:val="00CE5037"/>
    <w:rsid w:val="00CF0116"/>
    <w:rsid w:val="00D001A6"/>
    <w:rsid w:val="00D1596A"/>
    <w:rsid w:val="00D2086B"/>
    <w:rsid w:val="00D21313"/>
    <w:rsid w:val="00D31FB2"/>
    <w:rsid w:val="00D336DF"/>
    <w:rsid w:val="00D46D03"/>
    <w:rsid w:val="00D51AF7"/>
    <w:rsid w:val="00D55744"/>
    <w:rsid w:val="00D5621A"/>
    <w:rsid w:val="00D61CBB"/>
    <w:rsid w:val="00D61D61"/>
    <w:rsid w:val="00D65F80"/>
    <w:rsid w:val="00D754FA"/>
    <w:rsid w:val="00D81F8A"/>
    <w:rsid w:val="00D936A5"/>
    <w:rsid w:val="00D93FD4"/>
    <w:rsid w:val="00D9612A"/>
    <w:rsid w:val="00DA0767"/>
    <w:rsid w:val="00DA155D"/>
    <w:rsid w:val="00DB0B3D"/>
    <w:rsid w:val="00DC11F8"/>
    <w:rsid w:val="00DC2E2F"/>
    <w:rsid w:val="00DD2FF7"/>
    <w:rsid w:val="00DD3418"/>
    <w:rsid w:val="00DD79DD"/>
    <w:rsid w:val="00DE0BDE"/>
    <w:rsid w:val="00DF45D6"/>
    <w:rsid w:val="00DF68B8"/>
    <w:rsid w:val="00DF6D5B"/>
    <w:rsid w:val="00DF7D8D"/>
    <w:rsid w:val="00E003B3"/>
    <w:rsid w:val="00E006CE"/>
    <w:rsid w:val="00E043E6"/>
    <w:rsid w:val="00E11BC5"/>
    <w:rsid w:val="00E160B9"/>
    <w:rsid w:val="00E202D6"/>
    <w:rsid w:val="00E25F5B"/>
    <w:rsid w:val="00E30C29"/>
    <w:rsid w:val="00E30E7A"/>
    <w:rsid w:val="00E32C3D"/>
    <w:rsid w:val="00E35D7C"/>
    <w:rsid w:val="00E420B4"/>
    <w:rsid w:val="00E4297F"/>
    <w:rsid w:val="00E42A77"/>
    <w:rsid w:val="00E436C1"/>
    <w:rsid w:val="00E4467A"/>
    <w:rsid w:val="00E462E3"/>
    <w:rsid w:val="00E50C03"/>
    <w:rsid w:val="00E53788"/>
    <w:rsid w:val="00E55B27"/>
    <w:rsid w:val="00E66CA0"/>
    <w:rsid w:val="00E72002"/>
    <w:rsid w:val="00E779D2"/>
    <w:rsid w:val="00E87D11"/>
    <w:rsid w:val="00E90C8A"/>
    <w:rsid w:val="00E9537F"/>
    <w:rsid w:val="00EA2A38"/>
    <w:rsid w:val="00EB1E10"/>
    <w:rsid w:val="00EB5429"/>
    <w:rsid w:val="00EB60A3"/>
    <w:rsid w:val="00EB6675"/>
    <w:rsid w:val="00ED1569"/>
    <w:rsid w:val="00ED283C"/>
    <w:rsid w:val="00EE09C3"/>
    <w:rsid w:val="00EE4353"/>
    <w:rsid w:val="00EE586E"/>
    <w:rsid w:val="00EE6AB9"/>
    <w:rsid w:val="00EF1FC4"/>
    <w:rsid w:val="00EF40F8"/>
    <w:rsid w:val="00EF43A2"/>
    <w:rsid w:val="00F01563"/>
    <w:rsid w:val="00F04C37"/>
    <w:rsid w:val="00F10556"/>
    <w:rsid w:val="00F13D25"/>
    <w:rsid w:val="00F17C4D"/>
    <w:rsid w:val="00F20285"/>
    <w:rsid w:val="00F25278"/>
    <w:rsid w:val="00F276CB"/>
    <w:rsid w:val="00F3163B"/>
    <w:rsid w:val="00F3377B"/>
    <w:rsid w:val="00F354AF"/>
    <w:rsid w:val="00F40904"/>
    <w:rsid w:val="00F417F1"/>
    <w:rsid w:val="00F55D78"/>
    <w:rsid w:val="00F57601"/>
    <w:rsid w:val="00F6269C"/>
    <w:rsid w:val="00F657EC"/>
    <w:rsid w:val="00F70CFB"/>
    <w:rsid w:val="00F70ED6"/>
    <w:rsid w:val="00F77041"/>
    <w:rsid w:val="00F822C3"/>
    <w:rsid w:val="00F8330E"/>
    <w:rsid w:val="00F85074"/>
    <w:rsid w:val="00F86C8F"/>
    <w:rsid w:val="00F97A67"/>
    <w:rsid w:val="00FA40DF"/>
    <w:rsid w:val="00FA4189"/>
    <w:rsid w:val="00FA6F81"/>
    <w:rsid w:val="00FB18CD"/>
    <w:rsid w:val="00FB3766"/>
    <w:rsid w:val="00FB6A0C"/>
    <w:rsid w:val="00FC2241"/>
    <w:rsid w:val="00FD1482"/>
    <w:rsid w:val="00FD31C9"/>
    <w:rsid w:val="00FD3916"/>
    <w:rsid w:val="00FD7CB5"/>
    <w:rsid w:val="00FE1115"/>
    <w:rsid w:val="00FE35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36DA54-6457-486C-91EF-279CBE25D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D5621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B3766"/>
    <w:pPr>
      <w:spacing w:after="0" w:line="240" w:lineRule="auto"/>
    </w:pPr>
    <w:rPr>
      <w:sz w:val="20"/>
      <w:szCs w:val="20"/>
    </w:rPr>
  </w:style>
  <w:style w:type="character" w:customStyle="1" w:styleId="FootnoteTextChar">
    <w:name w:val="Footnote Text Char"/>
    <w:basedOn w:val="DefaultParagraphFont"/>
    <w:link w:val="FootnoteText"/>
    <w:uiPriority w:val="99"/>
    <w:rsid w:val="00FB3766"/>
    <w:rPr>
      <w:sz w:val="20"/>
      <w:szCs w:val="20"/>
    </w:rPr>
  </w:style>
  <w:style w:type="character" w:styleId="FootnoteReference">
    <w:name w:val="footnote reference"/>
    <w:basedOn w:val="DefaultParagraphFont"/>
    <w:uiPriority w:val="99"/>
    <w:semiHidden/>
    <w:unhideWhenUsed/>
    <w:rsid w:val="00FB3766"/>
    <w:rPr>
      <w:vertAlign w:val="superscript"/>
    </w:rPr>
  </w:style>
  <w:style w:type="paragraph" w:styleId="BalloonText">
    <w:name w:val="Balloon Text"/>
    <w:basedOn w:val="Normal"/>
    <w:link w:val="BalloonTextChar"/>
    <w:uiPriority w:val="99"/>
    <w:semiHidden/>
    <w:unhideWhenUsed/>
    <w:rsid w:val="00A009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09AC"/>
    <w:rPr>
      <w:rFonts w:ascii="Tahoma" w:hAnsi="Tahoma" w:cs="Tahoma"/>
      <w:sz w:val="16"/>
      <w:szCs w:val="16"/>
    </w:rPr>
  </w:style>
  <w:style w:type="paragraph" w:styleId="EndnoteText">
    <w:name w:val="endnote text"/>
    <w:basedOn w:val="Normal"/>
    <w:link w:val="EndnoteTextChar"/>
    <w:uiPriority w:val="99"/>
    <w:semiHidden/>
    <w:unhideWhenUsed/>
    <w:rsid w:val="001C657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C6573"/>
    <w:rPr>
      <w:sz w:val="20"/>
      <w:szCs w:val="20"/>
    </w:rPr>
  </w:style>
  <w:style w:type="character" w:styleId="EndnoteReference">
    <w:name w:val="endnote reference"/>
    <w:basedOn w:val="DefaultParagraphFont"/>
    <w:uiPriority w:val="99"/>
    <w:semiHidden/>
    <w:unhideWhenUsed/>
    <w:rsid w:val="001C6573"/>
    <w:rPr>
      <w:vertAlign w:val="superscript"/>
    </w:rPr>
  </w:style>
  <w:style w:type="paragraph" w:styleId="Header">
    <w:name w:val="header"/>
    <w:basedOn w:val="Normal"/>
    <w:link w:val="HeaderChar"/>
    <w:uiPriority w:val="99"/>
    <w:unhideWhenUsed/>
    <w:rsid w:val="00A014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1490"/>
  </w:style>
  <w:style w:type="paragraph" w:styleId="Footer">
    <w:name w:val="footer"/>
    <w:basedOn w:val="Normal"/>
    <w:link w:val="FooterChar"/>
    <w:uiPriority w:val="99"/>
    <w:unhideWhenUsed/>
    <w:rsid w:val="00A014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1490"/>
  </w:style>
  <w:style w:type="character" w:customStyle="1" w:styleId="Heading1Char">
    <w:name w:val="Heading 1 Char"/>
    <w:basedOn w:val="DefaultParagraphFont"/>
    <w:link w:val="Heading1"/>
    <w:uiPriority w:val="9"/>
    <w:rsid w:val="00D5621A"/>
    <w:rPr>
      <w:rFonts w:ascii="Times New Roman" w:eastAsia="Times New Roman" w:hAnsi="Times New Roman" w:cs="Times New Roman"/>
      <w:b/>
      <w:bCs/>
      <w:kern w:val="36"/>
      <w:sz w:val="48"/>
      <w:szCs w:val="48"/>
      <w:lang w:eastAsia="en-GB"/>
    </w:rPr>
  </w:style>
  <w:style w:type="character" w:customStyle="1" w:styleId="a-size-large">
    <w:name w:val="a-size-large"/>
    <w:basedOn w:val="DefaultParagraphFont"/>
    <w:rsid w:val="00D5621A"/>
  </w:style>
  <w:style w:type="character" w:customStyle="1" w:styleId="apple-converted-space">
    <w:name w:val="apple-converted-space"/>
    <w:basedOn w:val="DefaultParagraphFont"/>
    <w:rsid w:val="00D5621A"/>
  </w:style>
  <w:style w:type="paragraph" w:styleId="NoSpacing">
    <w:name w:val="No Spacing"/>
    <w:uiPriority w:val="1"/>
    <w:qFormat/>
    <w:rsid w:val="00F657EC"/>
    <w:pPr>
      <w:spacing w:after="0" w:line="240" w:lineRule="auto"/>
    </w:pPr>
  </w:style>
  <w:style w:type="character" w:styleId="Hyperlink">
    <w:name w:val="Hyperlink"/>
    <w:basedOn w:val="DefaultParagraphFont"/>
    <w:uiPriority w:val="99"/>
    <w:unhideWhenUsed/>
    <w:rsid w:val="00DC11F8"/>
    <w:rPr>
      <w:color w:val="0000FF" w:themeColor="hyperlink"/>
      <w:u w:val="single"/>
    </w:rPr>
  </w:style>
  <w:style w:type="character" w:styleId="Emphasis">
    <w:name w:val="Emphasis"/>
    <w:basedOn w:val="DefaultParagraphFont"/>
    <w:uiPriority w:val="20"/>
    <w:qFormat/>
    <w:rsid w:val="0080028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8057263">
      <w:bodyDiv w:val="1"/>
      <w:marLeft w:val="0"/>
      <w:marRight w:val="0"/>
      <w:marTop w:val="0"/>
      <w:marBottom w:val="0"/>
      <w:divBdr>
        <w:top w:val="none" w:sz="0" w:space="0" w:color="auto"/>
        <w:left w:val="none" w:sz="0" w:space="0" w:color="auto"/>
        <w:bottom w:val="none" w:sz="0" w:space="0" w:color="auto"/>
        <w:right w:val="none" w:sz="0" w:space="0" w:color="auto"/>
      </w:divBdr>
    </w:div>
    <w:div w:id="619802089">
      <w:bodyDiv w:val="1"/>
      <w:marLeft w:val="0"/>
      <w:marRight w:val="0"/>
      <w:marTop w:val="0"/>
      <w:marBottom w:val="0"/>
      <w:divBdr>
        <w:top w:val="none" w:sz="0" w:space="0" w:color="auto"/>
        <w:left w:val="none" w:sz="0" w:space="0" w:color="auto"/>
        <w:bottom w:val="none" w:sz="0" w:space="0" w:color="auto"/>
        <w:right w:val="none" w:sz="0" w:space="0" w:color="auto"/>
      </w:divBdr>
    </w:div>
    <w:div w:id="1238124903">
      <w:bodyDiv w:val="1"/>
      <w:marLeft w:val="0"/>
      <w:marRight w:val="0"/>
      <w:marTop w:val="0"/>
      <w:marBottom w:val="0"/>
      <w:divBdr>
        <w:top w:val="none" w:sz="0" w:space="0" w:color="auto"/>
        <w:left w:val="none" w:sz="0" w:space="0" w:color="auto"/>
        <w:bottom w:val="none" w:sz="0" w:space="0" w:color="auto"/>
        <w:right w:val="none" w:sz="0" w:space="0" w:color="auto"/>
      </w:divBdr>
      <w:divsChild>
        <w:div w:id="2127387986">
          <w:marLeft w:val="0"/>
          <w:marRight w:val="0"/>
          <w:marTop w:val="0"/>
          <w:marBottom w:val="0"/>
          <w:divBdr>
            <w:top w:val="none" w:sz="0" w:space="0" w:color="auto"/>
            <w:left w:val="none" w:sz="0" w:space="0" w:color="auto"/>
            <w:bottom w:val="none" w:sz="0" w:space="0" w:color="auto"/>
            <w:right w:val="none" w:sz="0" w:space="0" w:color="auto"/>
          </w:divBdr>
          <w:divsChild>
            <w:div w:id="1498769492">
              <w:marLeft w:val="0"/>
              <w:marRight w:val="0"/>
              <w:marTop w:val="0"/>
              <w:marBottom w:val="0"/>
              <w:divBdr>
                <w:top w:val="none" w:sz="0" w:space="0" w:color="auto"/>
                <w:left w:val="none" w:sz="0" w:space="0" w:color="auto"/>
                <w:bottom w:val="none" w:sz="0" w:space="0" w:color="auto"/>
                <w:right w:val="none" w:sz="0" w:space="0" w:color="auto"/>
              </w:divBdr>
              <w:divsChild>
                <w:div w:id="1149786974">
                  <w:marLeft w:val="0"/>
                  <w:marRight w:val="0"/>
                  <w:marTop w:val="0"/>
                  <w:marBottom w:val="0"/>
                  <w:divBdr>
                    <w:top w:val="none" w:sz="0" w:space="0" w:color="auto"/>
                    <w:left w:val="none" w:sz="0" w:space="0" w:color="auto"/>
                    <w:bottom w:val="none" w:sz="0" w:space="0" w:color="auto"/>
                    <w:right w:val="none" w:sz="0" w:space="0" w:color="auto"/>
                  </w:divBdr>
                  <w:divsChild>
                    <w:div w:id="2124034947">
                      <w:marLeft w:val="0"/>
                      <w:marRight w:val="0"/>
                      <w:marTop w:val="0"/>
                      <w:marBottom w:val="0"/>
                      <w:divBdr>
                        <w:top w:val="none" w:sz="0" w:space="0" w:color="auto"/>
                        <w:left w:val="none" w:sz="0" w:space="0" w:color="auto"/>
                        <w:bottom w:val="none" w:sz="0" w:space="0" w:color="auto"/>
                        <w:right w:val="none" w:sz="0" w:space="0" w:color="auto"/>
                      </w:divBdr>
                      <w:divsChild>
                        <w:div w:id="620115178">
                          <w:marLeft w:val="0"/>
                          <w:marRight w:val="0"/>
                          <w:marTop w:val="0"/>
                          <w:marBottom w:val="0"/>
                          <w:divBdr>
                            <w:top w:val="none" w:sz="0" w:space="0" w:color="auto"/>
                            <w:left w:val="none" w:sz="0" w:space="0" w:color="auto"/>
                            <w:bottom w:val="none" w:sz="0" w:space="0" w:color="auto"/>
                            <w:right w:val="none" w:sz="0" w:space="0" w:color="auto"/>
                          </w:divBdr>
                          <w:divsChild>
                            <w:div w:id="1831019403">
                              <w:marLeft w:val="0"/>
                              <w:marRight w:val="0"/>
                              <w:marTop w:val="225"/>
                              <w:marBottom w:val="600"/>
                              <w:divBdr>
                                <w:top w:val="none" w:sz="0" w:space="0" w:color="auto"/>
                                <w:left w:val="none" w:sz="0" w:space="0" w:color="auto"/>
                                <w:bottom w:val="none" w:sz="0" w:space="0" w:color="auto"/>
                                <w:right w:val="none" w:sz="0" w:space="0" w:color="auto"/>
                              </w:divBdr>
                              <w:divsChild>
                                <w:div w:id="1159880773">
                                  <w:marLeft w:val="75"/>
                                  <w:marRight w:val="0"/>
                                  <w:marTop w:val="0"/>
                                  <w:marBottom w:val="0"/>
                                  <w:divBdr>
                                    <w:top w:val="none" w:sz="0" w:space="0" w:color="auto"/>
                                    <w:left w:val="none" w:sz="0" w:space="0" w:color="auto"/>
                                    <w:bottom w:val="none" w:sz="0" w:space="0" w:color="auto"/>
                                    <w:right w:val="none" w:sz="0" w:space="0" w:color="auto"/>
                                  </w:divBdr>
                                  <w:divsChild>
                                    <w:div w:id="38109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381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discovery.nationalarchives.gov.uk/details/r/D350707" TargetMode="External"/><Relationship Id="rId2" Type="http://schemas.openxmlformats.org/officeDocument/2006/relationships/hyperlink" Target="http://www.historyofparliamentonline.org/volume/1754-1790/member/colebrooke-george-1729-1809" TargetMode="External"/><Relationship Id="rId1" Type="http://schemas.openxmlformats.org/officeDocument/2006/relationships/hyperlink" Target="http://www.historyofparliamentonline.org/volume/1754-1790/member/colebrooke-george-1729-1809" TargetMode="External"/><Relationship Id="rId6" Type="http://schemas.openxmlformats.org/officeDocument/2006/relationships/hyperlink" Target="http://www.brlsi.org/node/18149" TargetMode="External"/><Relationship Id="rId5" Type="http://schemas.openxmlformats.org/officeDocument/2006/relationships/hyperlink" Target="https://brlsi.org/node/18149" TargetMode="External"/><Relationship Id="rId4" Type="http://schemas.openxmlformats.org/officeDocument/2006/relationships/hyperlink" Target="http://www.williamgilbert.com/biography.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7055D-2CA8-4667-BEF4-0397DDCA9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3515</Words>
  <Characters>20040</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Stuart Boydell</dc:creator>
  <cp:lastModifiedBy>Boydell, S</cp:lastModifiedBy>
  <cp:revision>2</cp:revision>
  <cp:lastPrinted>2016-03-31T19:37:00Z</cp:lastPrinted>
  <dcterms:created xsi:type="dcterms:W3CDTF">2018-03-12T16:17:00Z</dcterms:created>
  <dcterms:modified xsi:type="dcterms:W3CDTF">2018-03-12T16:17:00Z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18408448</vt:i4>
  </property>
</Properties>
</file>