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bookmarkStart w:id="0" w:name="_GoBack"/>
            <w:bookmarkEnd w:id="0"/>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271E8E">
              <w:rPr>
                <w:b/>
              </w:rPr>
              <w:t xml:space="preserve"> </w:t>
            </w:r>
            <w:r w:rsidR="00271E8E" w:rsidRPr="00271E8E">
              <w:t>Nurses Then and Now</w:t>
            </w:r>
          </w:p>
        </w:tc>
        <w:tc>
          <w:tcPr>
            <w:tcW w:w="2805" w:type="dxa"/>
          </w:tcPr>
          <w:p w:rsidR="0008700C" w:rsidRPr="0008700C" w:rsidRDefault="0008700C">
            <w:pPr>
              <w:rPr>
                <w:b/>
              </w:rPr>
            </w:pPr>
            <w:r w:rsidRPr="0008700C">
              <w:rPr>
                <w:b/>
              </w:rPr>
              <w:t>Age Range:</w:t>
            </w:r>
            <w:r w:rsidR="00271E8E">
              <w:rPr>
                <w:b/>
              </w:rPr>
              <w:t xml:space="preserve"> </w:t>
            </w:r>
            <w:r w:rsidR="00271E8E" w:rsidRPr="00271E8E">
              <w:t>5-7</w:t>
            </w:r>
          </w:p>
        </w:tc>
      </w:tr>
      <w:tr w:rsidR="0008700C" w:rsidTr="0008700C">
        <w:trPr>
          <w:trHeight w:val="585"/>
        </w:trPr>
        <w:tc>
          <w:tcPr>
            <w:tcW w:w="4620" w:type="dxa"/>
          </w:tcPr>
          <w:p w:rsidR="0008700C" w:rsidRDefault="0008700C">
            <w:pPr>
              <w:rPr>
                <w:b/>
              </w:rPr>
            </w:pPr>
            <w:r w:rsidRPr="0008700C">
              <w:rPr>
                <w:b/>
              </w:rPr>
              <w:t>Author name and email contact:</w:t>
            </w:r>
          </w:p>
          <w:p w:rsidR="00271E8E" w:rsidRDefault="00271E8E">
            <w:pPr>
              <w:rPr>
                <w:b/>
              </w:rPr>
            </w:pPr>
            <w:r>
              <w:rPr>
                <w:b/>
              </w:rPr>
              <w:t>HWB Wales –</w:t>
            </w:r>
          </w:p>
          <w:p w:rsidR="00271E8E" w:rsidRPr="0051205B" w:rsidRDefault="007A4A26">
            <w:pPr>
              <w:rPr>
                <w:color w:val="4F81BD" w:themeColor="accent1"/>
                <w:u w:val="single"/>
              </w:rPr>
            </w:pPr>
            <w:hyperlink r:id="rId4" w:history="1">
              <w:r w:rsidR="00271E8E" w:rsidRPr="0051205B">
                <w:rPr>
                  <w:rStyle w:val="Hyperlink"/>
                  <w:color w:val="4F81BD" w:themeColor="accent1"/>
                </w:rPr>
                <w:t>http://resources.hwb.wales.gov.uk/VTC/</w:t>
              </w:r>
            </w:hyperlink>
          </w:p>
          <w:p w:rsidR="00271E8E" w:rsidRDefault="00271E8E">
            <w:pPr>
              <w:rPr>
                <w:color w:val="4F81BD" w:themeColor="accent1"/>
                <w:u w:val="single"/>
              </w:rPr>
            </w:pPr>
            <w:r w:rsidRPr="0051205B">
              <w:rPr>
                <w:color w:val="4F81BD" w:themeColor="accent1"/>
                <w:u w:val="single"/>
              </w:rPr>
              <w:t>nurses/</w:t>
            </w:r>
            <w:proofErr w:type="spellStart"/>
            <w:r w:rsidRPr="0051205B">
              <w:rPr>
                <w:color w:val="4F81BD" w:themeColor="accent1"/>
                <w:u w:val="single"/>
              </w:rPr>
              <w:t>eng</w:t>
            </w:r>
            <w:proofErr w:type="spellEnd"/>
            <w:r w:rsidRPr="0051205B">
              <w:rPr>
                <w:color w:val="4F81BD" w:themeColor="accent1"/>
                <w:u w:val="single"/>
              </w:rPr>
              <w:t>/Introduction/default.htm</w:t>
            </w:r>
          </w:p>
          <w:p w:rsidR="0008700C" w:rsidRDefault="00944084" w:rsidP="00944084">
            <w:r w:rsidRPr="00944084">
              <w:t>alunmorgan1066@gmail.com</w:t>
            </w:r>
          </w:p>
        </w:tc>
        <w:tc>
          <w:tcPr>
            <w:tcW w:w="4920" w:type="dxa"/>
            <w:gridSpan w:val="3"/>
          </w:tcPr>
          <w:p w:rsidR="0008700C" w:rsidRDefault="0008700C">
            <w:pPr>
              <w:rPr>
                <w:b/>
              </w:rPr>
            </w:pPr>
            <w:r w:rsidRPr="0008700C">
              <w:rPr>
                <w:b/>
              </w:rPr>
              <w:t xml:space="preserve">Resource Details: (e.g. how many documents does it consist of? In which order?) </w:t>
            </w:r>
          </w:p>
          <w:p w:rsidR="0008700C" w:rsidRPr="00271E8E" w:rsidRDefault="00271E8E">
            <w:r w:rsidRPr="00271E8E">
              <w:t>Self-contained website with teaching ideas and resources that can be downloaded or done on</w:t>
            </w:r>
            <w:r w:rsidR="0051205B">
              <w:t>-</w:t>
            </w:r>
            <w:r w:rsidRPr="00271E8E">
              <w:t>line such as the Venn diagram activity in the plenary session</w:t>
            </w:r>
          </w:p>
          <w:p w:rsidR="0008700C" w:rsidRPr="0008700C" w:rsidRDefault="0008700C">
            <w:pPr>
              <w:rPr>
                <w:b/>
              </w:rPr>
            </w:pPr>
          </w:p>
        </w:tc>
      </w:tr>
      <w:tr w:rsidR="0008700C" w:rsidTr="0008700C">
        <w:trPr>
          <w:trHeight w:val="1170"/>
        </w:trPr>
        <w:tc>
          <w:tcPr>
            <w:tcW w:w="4635" w:type="dxa"/>
            <w:gridSpan w:val="2"/>
          </w:tcPr>
          <w:p w:rsidR="0008700C" w:rsidRDefault="0008700C">
            <w:pPr>
              <w:rPr>
                <w:b/>
              </w:rPr>
            </w:pPr>
            <w:r w:rsidRPr="0008700C">
              <w:rPr>
                <w:b/>
              </w:rPr>
              <w:t>Necessary prior learning to complete this:</w:t>
            </w:r>
          </w:p>
          <w:p w:rsidR="0051205B" w:rsidRPr="0051205B" w:rsidRDefault="0051205B">
            <w:r w:rsidRPr="0051205B">
              <w:t>A discussion about the modern health service based on TV coverage</w:t>
            </w:r>
          </w:p>
        </w:tc>
        <w:tc>
          <w:tcPr>
            <w:tcW w:w="4905" w:type="dxa"/>
            <w:gridSpan w:val="2"/>
          </w:tcPr>
          <w:p w:rsidR="0008700C" w:rsidRDefault="0008700C">
            <w:pPr>
              <w:rPr>
                <w:b/>
              </w:rPr>
            </w:pPr>
            <w:r w:rsidRPr="0008700C">
              <w:rPr>
                <w:b/>
              </w:rPr>
              <w:t xml:space="preserve">What does it lead to next? </w:t>
            </w:r>
          </w:p>
          <w:p w:rsidR="0008700C" w:rsidRDefault="0051205B" w:rsidP="0051205B">
            <w:r w:rsidRPr="0051205B">
              <w:t>Could be located in a wider topic on People who help us and include doctors, the fire service, police, and others in the present situation</w:t>
            </w:r>
            <w:r>
              <w:t>. Lots of opportunities for stimulus to talk and discussion.</w:t>
            </w:r>
          </w:p>
          <w:p w:rsidR="00662E17" w:rsidRPr="0008700C" w:rsidRDefault="00662E17" w:rsidP="0051205B">
            <w:pPr>
              <w:rPr>
                <w:b/>
              </w:rPr>
            </w:pPr>
            <w:r>
              <w:t>Could be extended by gong to the BBC Bitesize resources on Florence Nightingale and Mary Seacole to look at their contribution to nursing and comparing them.</w:t>
            </w: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51205B" w:rsidRDefault="0051205B">
            <w:r w:rsidRPr="0051205B">
              <w:t xml:space="preserve">In the present context and focus on the NHS this activity could stand alone to foster talk about the roles of modern nurses compared to their predecessors in the past. The most popular is Florence Nightingale – hence the new hospital in London – but these resources look at the Welsh equivalent, Betsy Cadwaladr who lived and worked contemporary to Nightingale. The largest North Wales health trust is today named after her. </w:t>
            </w:r>
          </w:p>
          <w:p w:rsidR="0008700C" w:rsidRDefault="0051205B">
            <w:pPr>
              <w:rPr>
                <w:b/>
              </w:rPr>
            </w:pPr>
            <w:r>
              <w:t>The resources walk you through the activity and develop ley historical ideas about change, similarity and difference with a focus on a famous historical person.</w:t>
            </w:r>
          </w:p>
          <w:p w:rsidR="0008700C" w:rsidRDefault="0008700C">
            <w:pPr>
              <w:rPr>
                <w:b/>
              </w:rPr>
            </w:pPr>
          </w:p>
          <w:p w:rsidR="0008700C" w:rsidRPr="0008700C" w:rsidRDefault="0008700C">
            <w:pPr>
              <w:rPr>
                <w:b/>
              </w:rPr>
            </w:pPr>
          </w:p>
        </w:tc>
      </w:tr>
    </w:tbl>
    <w:p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F0"/>
    <w:rsid w:val="0008700C"/>
    <w:rsid w:val="00145BF0"/>
    <w:rsid w:val="00271E8E"/>
    <w:rsid w:val="0051205B"/>
    <w:rsid w:val="00662E17"/>
    <w:rsid w:val="007A4A26"/>
    <w:rsid w:val="00944084"/>
    <w:rsid w:val="00B677A3"/>
    <w:rsid w:val="00E7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styleId="Hyperlink">
    <w:name w:val="Hyperlink"/>
    <w:basedOn w:val="DefaultParagraphFont"/>
    <w:uiPriority w:val="99"/>
    <w:unhideWhenUsed/>
    <w:rsid w:val="00271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ources.hwb.wales.gov.uk/V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2020-03-31T19:43:00Z</dcterms:created>
  <dcterms:modified xsi:type="dcterms:W3CDTF">2020-03-31T19:43:00Z</dcterms:modified>
</cp:coreProperties>
</file>