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1DF" w:rsidRPr="00314C34" w:rsidRDefault="00CA11DF" w:rsidP="00314C34">
      <w:pPr>
        <w:pStyle w:val="Pa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0"/>
          <w:rFonts w:asciiTheme="minorHAnsi" w:hAnsiTheme="minorHAnsi" w:cstheme="minorHAnsi"/>
          <w:b/>
          <w:bCs/>
          <w:sz w:val="24"/>
          <w:szCs w:val="24"/>
        </w:rPr>
      </w:pPr>
      <w:r w:rsidRPr="00314C34">
        <w:rPr>
          <w:rStyle w:val="A0"/>
          <w:rFonts w:asciiTheme="minorHAnsi" w:hAnsiTheme="minorHAnsi" w:cstheme="minorHAnsi"/>
          <w:b/>
          <w:bCs/>
          <w:sz w:val="24"/>
          <w:szCs w:val="24"/>
        </w:rPr>
        <w:t xml:space="preserve">2.2 Organisation and management: What structures for organising and administering history are in place? </w:t>
      </w:r>
    </w:p>
    <w:p w:rsidR="0086621D" w:rsidRPr="00314C34" w:rsidRDefault="00DF1DD2" w:rsidP="00314C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Leadership seeks to manage the subject well</w:t>
      </w:r>
      <w:r w:rsidR="0086621D" w:rsidRPr="00314C34">
        <w:rPr>
          <w:rFonts w:cstheme="minorHAnsi"/>
          <w:color w:val="000000"/>
          <w:sz w:val="24"/>
          <w:szCs w:val="24"/>
        </w:rPr>
        <w:t xml:space="preserve"> and those involved in teaching history </w:t>
      </w:r>
      <w:r>
        <w:rPr>
          <w:rFonts w:cstheme="minorHAnsi"/>
          <w:color w:val="000000"/>
          <w:sz w:val="24"/>
          <w:szCs w:val="24"/>
        </w:rPr>
        <w:t xml:space="preserve">want to </w:t>
      </w:r>
      <w:r w:rsidR="0086621D" w:rsidRPr="00314C34">
        <w:rPr>
          <w:rFonts w:cstheme="minorHAnsi"/>
          <w:color w:val="000000"/>
          <w:sz w:val="24"/>
          <w:szCs w:val="24"/>
        </w:rPr>
        <w:t>have a strong commitment</w:t>
      </w:r>
      <w:r>
        <w:rPr>
          <w:rFonts w:cstheme="minorHAnsi"/>
          <w:color w:val="000000"/>
          <w:sz w:val="24"/>
          <w:szCs w:val="24"/>
        </w:rPr>
        <w:t xml:space="preserve"> to the subject.</w:t>
      </w:r>
    </w:p>
    <w:p w:rsidR="00314C34" w:rsidRDefault="00553EB3" w:rsidP="0086621D">
      <w:r w:rsidRPr="00314C34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D4B4A54">
            <wp:simplePos x="0" y="0"/>
            <wp:positionH relativeFrom="margin">
              <wp:align>left</wp:align>
            </wp:positionH>
            <wp:positionV relativeFrom="paragraph">
              <wp:posOffset>667385</wp:posOffset>
            </wp:positionV>
            <wp:extent cx="3448050" cy="22282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60"/>
                    <a:stretch/>
                  </pic:blipFill>
                  <pic:spPr bwMode="auto">
                    <a:xfrm>
                      <a:off x="0" y="0"/>
                      <a:ext cx="3448050" cy="22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C34" w:rsidRPr="00314C34">
        <w:rPr>
          <w:rFonts w:cstheme="minorHAnsi"/>
          <w:b/>
          <w:sz w:val="24"/>
          <w:szCs w:val="24"/>
        </w:rPr>
        <w:t xml:space="preserve">The department consists of </w:t>
      </w:r>
      <w:r>
        <w:rPr>
          <w:rFonts w:cstheme="minorHAnsi"/>
          <w:b/>
          <w:sz w:val="24"/>
          <w:szCs w:val="24"/>
        </w:rPr>
        <w:t>5</w:t>
      </w:r>
      <w:r w:rsidR="00314C34" w:rsidRPr="00314C34">
        <w:rPr>
          <w:rFonts w:cstheme="minorHAnsi"/>
          <w:b/>
          <w:sz w:val="24"/>
          <w:szCs w:val="24"/>
        </w:rPr>
        <w:t xml:space="preserve"> members of staff, </w:t>
      </w:r>
      <w:r w:rsidR="00DF1DD2">
        <w:rPr>
          <w:rFonts w:cstheme="minorHAnsi"/>
          <w:b/>
          <w:sz w:val="24"/>
          <w:szCs w:val="24"/>
        </w:rPr>
        <w:t>four</w:t>
      </w:r>
      <w:r w:rsidR="00314C34" w:rsidRPr="00314C34">
        <w:rPr>
          <w:rFonts w:cstheme="minorHAnsi"/>
          <w:b/>
          <w:sz w:val="24"/>
          <w:szCs w:val="24"/>
        </w:rPr>
        <w:t xml:space="preserve"> experienced staff (one until recently worked abroad</w:t>
      </w:r>
      <w:r w:rsidR="00DF1DD2">
        <w:rPr>
          <w:rFonts w:cstheme="minorHAnsi"/>
          <w:b/>
          <w:sz w:val="24"/>
          <w:szCs w:val="24"/>
        </w:rPr>
        <w:t xml:space="preserve">, one Head of Year, one a Vice Principal and </w:t>
      </w:r>
      <w:proofErr w:type="spellStart"/>
      <w:r w:rsidR="00DF1DD2">
        <w:rPr>
          <w:rFonts w:cstheme="minorHAnsi"/>
          <w:b/>
          <w:sz w:val="24"/>
          <w:szCs w:val="24"/>
        </w:rPr>
        <w:t>HoD</w:t>
      </w:r>
      <w:proofErr w:type="spellEnd"/>
      <w:r w:rsidR="00314C34" w:rsidRPr="00314C34">
        <w:rPr>
          <w:rFonts w:cstheme="minorHAnsi"/>
          <w:b/>
          <w:sz w:val="24"/>
          <w:szCs w:val="24"/>
        </w:rPr>
        <w:t>)</w:t>
      </w:r>
      <w:r w:rsidR="00DF1DD2">
        <w:rPr>
          <w:rFonts w:cstheme="minorHAnsi"/>
          <w:b/>
          <w:sz w:val="24"/>
          <w:szCs w:val="24"/>
        </w:rPr>
        <w:t xml:space="preserve"> and an</w:t>
      </w:r>
      <w:r w:rsidR="00314C34" w:rsidRPr="00314C34">
        <w:rPr>
          <w:rFonts w:cstheme="minorHAnsi"/>
          <w:b/>
          <w:sz w:val="24"/>
          <w:szCs w:val="24"/>
        </w:rPr>
        <w:t xml:space="preserve"> ECT. </w:t>
      </w:r>
      <w:r>
        <w:rPr>
          <w:rFonts w:cstheme="minorHAnsi"/>
          <w:b/>
          <w:sz w:val="24"/>
          <w:szCs w:val="24"/>
        </w:rPr>
        <w:t xml:space="preserve">Within the department, collaborative leadership is encouraged. Our ECT has recently been promoted to head </w:t>
      </w:r>
      <w:r w:rsidR="003C275F">
        <w:rPr>
          <w:rFonts w:cstheme="minorHAnsi"/>
          <w:b/>
          <w:sz w:val="24"/>
          <w:szCs w:val="24"/>
        </w:rPr>
        <w:t xml:space="preserve">of </w:t>
      </w:r>
      <w:r>
        <w:rPr>
          <w:rFonts w:cstheme="minorHAnsi"/>
          <w:b/>
          <w:sz w:val="24"/>
          <w:szCs w:val="24"/>
        </w:rPr>
        <w:t>KS3</w:t>
      </w:r>
      <w:r w:rsidR="003C275F">
        <w:rPr>
          <w:rFonts w:cstheme="minorHAnsi"/>
          <w:b/>
          <w:sz w:val="24"/>
          <w:szCs w:val="24"/>
        </w:rPr>
        <w:t>.</w:t>
      </w:r>
    </w:p>
    <w:p w:rsidR="00314C34" w:rsidRDefault="00314C34" w:rsidP="0086621D"/>
    <w:p w:rsidR="00314C34" w:rsidRDefault="00314C34" w:rsidP="0086621D"/>
    <w:p w:rsidR="00314C34" w:rsidRPr="00553EB3" w:rsidRDefault="00314C34" w:rsidP="0086621D">
      <w:pPr>
        <w:rPr>
          <w:b/>
          <w:sz w:val="24"/>
          <w:szCs w:val="24"/>
        </w:rPr>
      </w:pPr>
      <w:r w:rsidRPr="00553EB3">
        <w:rPr>
          <w:b/>
          <w:sz w:val="24"/>
          <w:szCs w:val="24"/>
        </w:rPr>
        <w:t>We meet most weeks to discuss curriculum, SEND, misconceptions, moderating, behaviour, training and feedback.</w:t>
      </w:r>
    </w:p>
    <w:p w:rsidR="00314C34" w:rsidRDefault="00314C34" w:rsidP="0086621D"/>
    <w:p w:rsidR="00314C34" w:rsidRDefault="00314C34" w:rsidP="00314C34"/>
    <w:p w:rsidR="00314C34" w:rsidRDefault="00314C34" w:rsidP="00314C34"/>
    <w:p w:rsidR="00A83E49" w:rsidRDefault="00A83E49" w:rsidP="00314C34"/>
    <w:p w:rsidR="00314C34" w:rsidRDefault="00553EB3" w:rsidP="00314C34">
      <w:r w:rsidRPr="00AC6707">
        <w:rPr>
          <w:noProof/>
        </w:rPr>
        <w:drawing>
          <wp:anchor distT="0" distB="0" distL="114300" distR="114300" simplePos="0" relativeHeight="251662336" behindDoc="0" locked="0" layoutInCell="1" allowOverlap="1" wp14:anchorId="2B284E8F" wp14:editId="445A974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467100" cy="2699385"/>
            <wp:effectExtent l="0" t="0" r="0" b="5715"/>
            <wp:wrapSquare wrapText="bothSides"/>
            <wp:docPr id="2026051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5177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C34" w:rsidRDefault="00314C34" w:rsidP="00314C34"/>
    <w:p w:rsidR="00553EB3" w:rsidRPr="00553EB3" w:rsidRDefault="00553EB3" w:rsidP="00553EB3">
      <w:pPr>
        <w:rPr>
          <w:rFonts w:cstheme="minorHAnsi"/>
          <w:b/>
          <w:sz w:val="24"/>
          <w:szCs w:val="24"/>
        </w:rPr>
      </w:pPr>
      <w:r w:rsidRPr="00553EB3">
        <w:rPr>
          <w:rFonts w:cstheme="minorHAnsi"/>
          <w:b/>
          <w:sz w:val="24"/>
          <w:szCs w:val="24"/>
        </w:rPr>
        <w:t xml:space="preserve">Curriculum is discussed and collaborated on. Staff share planning. All lessons are fully resourced on a hub for staff to use, but they are not constrained by these lessons and are free to develop lessons as long as they follow the curriculum core knowledge. </w:t>
      </w:r>
    </w:p>
    <w:p w:rsidR="00553EB3" w:rsidRPr="00553EB3" w:rsidRDefault="00314C34" w:rsidP="00314C34">
      <w:pPr>
        <w:rPr>
          <w:b/>
          <w:sz w:val="24"/>
          <w:szCs w:val="24"/>
        </w:rPr>
      </w:pPr>
      <w:r w:rsidRPr="00553EB3">
        <w:rPr>
          <w:b/>
          <w:sz w:val="24"/>
          <w:szCs w:val="24"/>
        </w:rPr>
        <w:t xml:space="preserve">Collaborative planning uses staff interests and skills are used to deliver an innovative curriculum, such as using the specialisms we have about South Africa and post war Britain.  </w:t>
      </w:r>
    </w:p>
    <w:tbl>
      <w:tblPr>
        <w:tblStyle w:val="TableGrid"/>
        <w:tblW w:w="8062" w:type="dxa"/>
        <w:tblInd w:w="438" w:type="dxa"/>
        <w:tblLook w:val="04A0" w:firstRow="1" w:lastRow="0" w:firstColumn="1" w:lastColumn="0" w:noHBand="0" w:noVBand="1"/>
      </w:tblPr>
      <w:tblGrid>
        <w:gridCol w:w="480"/>
        <w:gridCol w:w="1317"/>
        <w:gridCol w:w="6265"/>
      </w:tblGrid>
      <w:tr w:rsidR="00314C34" w:rsidRPr="000F4454" w:rsidTr="00314C34">
        <w:tc>
          <w:tcPr>
            <w:tcW w:w="480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 w:rsidRPr="000F4454">
              <w:rPr>
                <w:sz w:val="20"/>
                <w:szCs w:val="20"/>
              </w:rPr>
              <w:t>6</w:t>
            </w:r>
          </w:p>
        </w:tc>
        <w:tc>
          <w:tcPr>
            <w:tcW w:w="1317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Development of Empire in South Africa </w:t>
            </w:r>
          </w:p>
        </w:tc>
        <w:tc>
          <w:tcPr>
            <w:tcW w:w="6265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Dutch colonisation and subsequent British takeover. </w:t>
            </w:r>
          </w:p>
        </w:tc>
      </w:tr>
      <w:tr w:rsidR="00314C34" w:rsidRPr="000F4454" w:rsidTr="00314C34">
        <w:tc>
          <w:tcPr>
            <w:tcW w:w="480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 w:rsidRPr="000F4454">
              <w:rPr>
                <w:sz w:val="20"/>
                <w:szCs w:val="20"/>
              </w:rPr>
              <w:t>7</w:t>
            </w:r>
          </w:p>
        </w:tc>
        <w:tc>
          <w:tcPr>
            <w:tcW w:w="1317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Colonisation of South Africa </w:t>
            </w:r>
          </w:p>
        </w:tc>
        <w:tc>
          <w:tcPr>
            <w:tcW w:w="6265" w:type="dxa"/>
          </w:tcPr>
          <w:p w:rsidR="00314C3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Boer War &amp; discovery of gold in the Transvaal. </w:t>
            </w:r>
          </w:p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Nature of the war. </w:t>
            </w:r>
          </w:p>
        </w:tc>
      </w:tr>
      <w:tr w:rsidR="00314C34" w:rsidRPr="000F4454" w:rsidTr="00314C34">
        <w:tc>
          <w:tcPr>
            <w:tcW w:w="480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 w:rsidRPr="000F4454">
              <w:rPr>
                <w:sz w:val="20"/>
                <w:szCs w:val="20"/>
              </w:rPr>
              <w:t>8</w:t>
            </w:r>
          </w:p>
        </w:tc>
        <w:tc>
          <w:tcPr>
            <w:tcW w:w="1317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Life in British South Africa </w:t>
            </w:r>
          </w:p>
        </w:tc>
        <w:tc>
          <w:tcPr>
            <w:tcW w:w="6265" w:type="dxa"/>
          </w:tcPr>
          <w:p w:rsidR="00314C3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Union of SA and equality. </w:t>
            </w:r>
          </w:p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Treatment of indigenous South Africans</w:t>
            </w:r>
          </w:p>
        </w:tc>
      </w:tr>
      <w:tr w:rsidR="00314C34" w:rsidRPr="000F4454" w:rsidTr="00314C34">
        <w:tc>
          <w:tcPr>
            <w:tcW w:w="480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17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Assessment Prep </w:t>
            </w:r>
          </w:p>
        </w:tc>
        <w:tc>
          <w:tcPr>
            <w:tcW w:w="6265" w:type="dxa"/>
          </w:tcPr>
          <w:p w:rsidR="00314C3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Core </w:t>
            </w:r>
          </w:p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Bring together similarities and differences between South Africa and India  </w:t>
            </w:r>
          </w:p>
        </w:tc>
      </w:tr>
      <w:tr w:rsidR="00314C34" w:rsidRPr="000F4454" w:rsidTr="00314C34">
        <w:tc>
          <w:tcPr>
            <w:tcW w:w="480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 w:rsidRPr="000F445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0-11</w:t>
            </w:r>
          </w:p>
        </w:tc>
        <w:tc>
          <w:tcPr>
            <w:tcW w:w="1317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Assessment and Purple Pen  </w:t>
            </w:r>
          </w:p>
        </w:tc>
        <w:tc>
          <w:tcPr>
            <w:tcW w:w="6265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lesson 10 for assessment and revision in prep for assessment. </w:t>
            </w:r>
          </w:p>
        </w:tc>
      </w:tr>
      <w:tr w:rsidR="00314C34" w:rsidRPr="000F4454" w:rsidTr="00314C34">
        <w:tc>
          <w:tcPr>
            <w:tcW w:w="480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 w:rsidRPr="000F4454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317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Legacy 1 </w:t>
            </w:r>
          </w:p>
        </w:tc>
        <w:tc>
          <w:tcPr>
            <w:tcW w:w="6265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Teach only if needed, otherwise spend time on feedback &amp; purple pen </w:t>
            </w:r>
          </w:p>
        </w:tc>
      </w:tr>
      <w:tr w:rsidR="00314C34" w:rsidRPr="000F4454" w:rsidTr="00314C34">
        <w:tc>
          <w:tcPr>
            <w:tcW w:w="480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17" w:type="dxa"/>
          </w:tcPr>
          <w:p w:rsidR="00314C3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Legacy 2 </w:t>
            </w:r>
          </w:p>
        </w:tc>
        <w:tc>
          <w:tcPr>
            <w:tcW w:w="6265" w:type="dxa"/>
          </w:tcPr>
          <w:p w:rsidR="00314C34" w:rsidRPr="000F4454" w:rsidRDefault="00314C34" w:rsidP="00314C3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at contemporary debates on the British Empire.</w:t>
            </w:r>
          </w:p>
        </w:tc>
      </w:tr>
    </w:tbl>
    <w:p w:rsidR="00314C34" w:rsidRDefault="00314C34" w:rsidP="0086621D"/>
    <w:p w:rsidR="00553EB3" w:rsidRDefault="00553EB3" w:rsidP="0086621D">
      <w:pPr>
        <w:rPr>
          <w:b/>
        </w:rPr>
      </w:pPr>
    </w:p>
    <w:p w:rsidR="00CA11DF" w:rsidRPr="003C275F" w:rsidRDefault="00CA11DF" w:rsidP="00CA11DF">
      <w:pPr>
        <w:rPr>
          <w:b/>
          <w:sz w:val="24"/>
          <w:szCs w:val="24"/>
        </w:rPr>
      </w:pPr>
      <w:r w:rsidRPr="003C275F">
        <w:rPr>
          <w:b/>
          <w:sz w:val="24"/>
          <w:szCs w:val="24"/>
        </w:rPr>
        <w:lastRenderedPageBreak/>
        <w:t>The history department is well respected within school and responds to new changes</w:t>
      </w:r>
      <w:r w:rsidR="00314C34" w:rsidRPr="003C275F">
        <w:rPr>
          <w:b/>
          <w:sz w:val="24"/>
          <w:szCs w:val="24"/>
        </w:rPr>
        <w:t xml:space="preserve"> and challenges</w:t>
      </w:r>
      <w:r w:rsidRPr="003C275F">
        <w:rPr>
          <w:b/>
          <w:sz w:val="24"/>
          <w:szCs w:val="24"/>
        </w:rPr>
        <w:t xml:space="preserve">. </w:t>
      </w:r>
      <w:r w:rsidR="00FA11FF" w:rsidRPr="003C275F">
        <w:rPr>
          <w:b/>
          <w:sz w:val="24"/>
          <w:szCs w:val="24"/>
        </w:rPr>
        <w:t xml:space="preserve">History is valued in the school and receives 2 hours per week at KS3 and 3 hours per week at KS4. </w:t>
      </w:r>
      <w:r w:rsidR="00553EB3" w:rsidRPr="003C275F">
        <w:rPr>
          <w:b/>
          <w:sz w:val="24"/>
          <w:szCs w:val="24"/>
        </w:rPr>
        <w:t xml:space="preserve">The stability and improvements that have come under the current leadership team mean that the </w:t>
      </w:r>
      <w:r w:rsidR="00FA11FF" w:rsidRPr="003C275F">
        <w:rPr>
          <w:b/>
          <w:sz w:val="24"/>
          <w:szCs w:val="24"/>
        </w:rPr>
        <w:t xml:space="preserve">curriculum has been developed </w:t>
      </w:r>
      <w:r w:rsidR="00314C34" w:rsidRPr="003C275F">
        <w:rPr>
          <w:b/>
          <w:sz w:val="24"/>
          <w:szCs w:val="24"/>
        </w:rPr>
        <w:t xml:space="preserve">with a </w:t>
      </w:r>
      <w:r w:rsidR="00553EB3" w:rsidRPr="003C275F">
        <w:rPr>
          <w:b/>
          <w:sz w:val="24"/>
          <w:szCs w:val="24"/>
        </w:rPr>
        <w:t xml:space="preserve">clear </w:t>
      </w:r>
      <w:r w:rsidR="00314C34" w:rsidRPr="003C275F">
        <w:rPr>
          <w:b/>
          <w:sz w:val="24"/>
          <w:szCs w:val="24"/>
        </w:rPr>
        <w:t xml:space="preserve">curriculum intent that shows </w:t>
      </w:r>
      <w:r w:rsidR="00FA11FF" w:rsidRPr="003C275F">
        <w:rPr>
          <w:b/>
          <w:sz w:val="24"/>
          <w:szCs w:val="24"/>
        </w:rPr>
        <w:t>road stories</w:t>
      </w:r>
      <w:r w:rsidR="00314C34" w:rsidRPr="003C275F">
        <w:rPr>
          <w:b/>
          <w:sz w:val="24"/>
          <w:szCs w:val="24"/>
        </w:rPr>
        <w:t>, rationale</w:t>
      </w:r>
      <w:r w:rsidR="00553EB3" w:rsidRPr="003C275F">
        <w:rPr>
          <w:b/>
          <w:sz w:val="24"/>
          <w:szCs w:val="24"/>
        </w:rPr>
        <w:t xml:space="preserve"> and pedagogy</w:t>
      </w:r>
      <w:r w:rsidR="00314C34" w:rsidRPr="003C275F">
        <w:rPr>
          <w:b/>
          <w:sz w:val="24"/>
          <w:szCs w:val="24"/>
        </w:rPr>
        <w:t xml:space="preserve">. </w:t>
      </w:r>
    </w:p>
    <w:p w:rsidR="00CA11DF" w:rsidRDefault="00CA11DF" w:rsidP="00CA11DF">
      <w:r w:rsidRPr="00CA11DF">
        <w:rPr>
          <w:noProof/>
        </w:rPr>
        <w:drawing>
          <wp:inline distT="0" distB="0" distL="0" distR="0" wp14:anchorId="02953A5F" wp14:editId="6DD3A8AD">
            <wp:extent cx="6867525" cy="408734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3235" cy="41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1FF" w:rsidRDefault="00F32B11" w:rsidP="00CA11D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1561465</wp:posOffset>
                </wp:positionV>
                <wp:extent cx="1819275" cy="23717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A3D1F4" id="Rectangle 7" o:spid="_x0000_s1026" style="position:absolute;margin-left:381pt;margin-top:122.95pt;width:143.25pt;height:186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" fillcolor="white [3201]" strokecolor="white [3212]" strokeweight="1pt"/>
            </w:pict>
          </mc:Fallback>
        </mc:AlternateContent>
      </w:r>
      <w:r w:rsidR="00FA11FF" w:rsidRPr="00FA11FF">
        <w:rPr>
          <w:noProof/>
        </w:rPr>
        <w:drawing>
          <wp:inline distT="0" distB="0" distL="0" distR="0" wp14:anchorId="42249E0D" wp14:editId="095184A8">
            <wp:extent cx="6645910" cy="44583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11FF" w:rsidRDefault="00553EB3" w:rsidP="00CA11DF">
      <w:pPr>
        <w:rPr>
          <w:b/>
          <w:sz w:val="24"/>
          <w:szCs w:val="24"/>
        </w:rPr>
      </w:pPr>
      <w:r w:rsidRPr="00553EB3">
        <w:rPr>
          <w:b/>
          <w:sz w:val="24"/>
          <w:szCs w:val="24"/>
        </w:rPr>
        <w:lastRenderedPageBreak/>
        <w:t xml:space="preserve">The department seeks to lead beyond its own classrooms. It is involved at the Trust level </w:t>
      </w:r>
      <w:r w:rsidR="00DB0FF3">
        <w:rPr>
          <w:b/>
          <w:sz w:val="24"/>
          <w:szCs w:val="24"/>
        </w:rPr>
        <w:t>helping out</w:t>
      </w:r>
      <w:r w:rsidRPr="00553EB3">
        <w:rPr>
          <w:b/>
          <w:sz w:val="24"/>
          <w:szCs w:val="24"/>
        </w:rPr>
        <w:t xml:space="preserve"> other schools and working with other departments</w:t>
      </w:r>
      <w:r w:rsidR="004A2318">
        <w:rPr>
          <w:b/>
          <w:sz w:val="24"/>
          <w:szCs w:val="24"/>
        </w:rPr>
        <w:t xml:space="preserve"> at CBA</w:t>
      </w:r>
      <w:r w:rsidRPr="00553EB3">
        <w:rPr>
          <w:b/>
          <w:sz w:val="24"/>
          <w:szCs w:val="24"/>
        </w:rPr>
        <w:t xml:space="preserve"> such as </w:t>
      </w:r>
      <w:r w:rsidR="0053505E">
        <w:rPr>
          <w:b/>
          <w:sz w:val="24"/>
          <w:szCs w:val="24"/>
        </w:rPr>
        <w:t xml:space="preserve">CEIAG and </w:t>
      </w:r>
      <w:r w:rsidRPr="00553EB3">
        <w:rPr>
          <w:b/>
          <w:sz w:val="24"/>
          <w:szCs w:val="24"/>
        </w:rPr>
        <w:t>PD to provide resources</w:t>
      </w:r>
      <w:r w:rsidR="00DB0FF3">
        <w:rPr>
          <w:b/>
          <w:sz w:val="24"/>
          <w:szCs w:val="24"/>
        </w:rPr>
        <w:t>.</w:t>
      </w:r>
    </w:p>
    <w:p w:rsidR="00DB0FF3" w:rsidRDefault="00DB0FF3" w:rsidP="00CA11DF">
      <w:pPr>
        <w:rPr>
          <w:b/>
          <w:sz w:val="24"/>
          <w:szCs w:val="24"/>
        </w:rPr>
      </w:pPr>
      <w:r w:rsidRPr="00DB0FF3">
        <w:rPr>
          <w:b/>
          <w:noProof/>
          <w:sz w:val="24"/>
          <w:szCs w:val="24"/>
        </w:rPr>
        <w:drawing>
          <wp:inline distT="0" distB="0" distL="0" distR="0" wp14:anchorId="35094B87" wp14:editId="612666DD">
            <wp:extent cx="6645910" cy="28117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F0" w:rsidRDefault="003E09F0" w:rsidP="00CA11DF">
      <w:pPr>
        <w:rPr>
          <w:b/>
          <w:sz w:val="24"/>
          <w:szCs w:val="24"/>
        </w:rPr>
      </w:pPr>
    </w:p>
    <w:p w:rsidR="004A2318" w:rsidRPr="00553EB3" w:rsidRDefault="00A83E49" w:rsidP="00CA11DF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885190</wp:posOffset>
                </wp:positionV>
                <wp:extent cx="2066925" cy="142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E98BF" id="Rectangle 4" o:spid="_x0000_s1026" style="position:absolute;margin-left:196.5pt;margin-top:69.7pt;width:162.7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" fillcolor="white [3201]" strokecolor="#70ad47 [3209]" strokeweight="1pt"/>
            </w:pict>
          </mc:Fallback>
        </mc:AlternateContent>
      </w:r>
      <w:r w:rsidR="004A2318" w:rsidRPr="004A2318">
        <w:rPr>
          <w:b/>
          <w:noProof/>
          <w:sz w:val="24"/>
          <w:szCs w:val="24"/>
        </w:rPr>
        <w:drawing>
          <wp:inline distT="0" distB="0" distL="0" distR="0" wp14:anchorId="4CD73432" wp14:editId="2CB6778C">
            <wp:extent cx="6645910" cy="27368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318" w:rsidRPr="00553EB3" w:rsidSect="00CA11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5 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1DF"/>
    <w:rsid w:val="0008509B"/>
    <w:rsid w:val="00314C34"/>
    <w:rsid w:val="003C275F"/>
    <w:rsid w:val="003E09F0"/>
    <w:rsid w:val="004A2318"/>
    <w:rsid w:val="0053505E"/>
    <w:rsid w:val="00553EB3"/>
    <w:rsid w:val="0086621D"/>
    <w:rsid w:val="00960C7A"/>
    <w:rsid w:val="00A83E49"/>
    <w:rsid w:val="00B159A3"/>
    <w:rsid w:val="00C7087B"/>
    <w:rsid w:val="00CA11DF"/>
    <w:rsid w:val="00DB0FF3"/>
    <w:rsid w:val="00DF1DD2"/>
    <w:rsid w:val="00F32B11"/>
    <w:rsid w:val="00FA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F0EDD5-9C0A-44A3-A3A9-643758EC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CA11DF"/>
    <w:pPr>
      <w:autoSpaceDE w:val="0"/>
      <w:autoSpaceDN w:val="0"/>
      <w:adjustRightInd w:val="0"/>
      <w:spacing w:after="0" w:line="221" w:lineRule="atLeast"/>
    </w:pPr>
    <w:rPr>
      <w:rFonts w:ascii="Frutiger LT Std 45 Light" w:hAnsi="Frutiger LT Std 45 Light"/>
      <w:sz w:val="24"/>
      <w:szCs w:val="24"/>
    </w:rPr>
  </w:style>
  <w:style w:type="character" w:customStyle="1" w:styleId="A0">
    <w:name w:val="A0"/>
    <w:uiPriority w:val="99"/>
    <w:rsid w:val="00CA11DF"/>
    <w:rPr>
      <w:rFonts w:cs="Frutiger LT Std 45 Light"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FA1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Corby Business Academy</Company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F Rowe</dc:creator>
  <cp:keywords/>
  <dc:description/>
  <cp:lastModifiedBy>Dr F Rowe</cp:lastModifiedBy>
  <cp:revision>11</cp:revision>
  <dcterms:created xsi:type="dcterms:W3CDTF">2023-06-01T18:20:00Z</dcterms:created>
  <dcterms:modified xsi:type="dcterms:W3CDTF">2023-09-17T15:27:00Z</dcterms:modified>
</cp:coreProperties>
</file>